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38E" w:rsidRPr="000B738E" w:rsidRDefault="000B738E" w:rsidP="006A7B41">
      <w:pPr>
        <w:spacing w:after="0" w:line="240" w:lineRule="auto"/>
        <w:ind w:left="3888"/>
        <w:jc w:val="center"/>
        <w:rPr>
          <w:rFonts w:ascii="Times New Roman" w:eastAsia="Times New Roman" w:hAnsi="Times New Roman" w:cs="Times New Roman"/>
          <w:sz w:val="23"/>
        </w:rPr>
      </w:pPr>
      <w:r w:rsidRPr="000B738E">
        <w:rPr>
          <w:rFonts w:ascii="Times New Roman" w:eastAsia="Times New Roman" w:hAnsi="Times New Roman" w:cs="Times New Roman"/>
          <w:noProof/>
          <w:sz w:val="23"/>
        </w:rPr>
        <w:drawing>
          <wp:anchor distT="0" distB="0" distL="114300" distR="114300" simplePos="0" relativeHeight="251659264" behindDoc="0" locked="0" layoutInCell="1" allowOverlap="1" wp14:anchorId="1CE0330B" wp14:editId="6012EB8F">
            <wp:simplePos x="0" y="0"/>
            <wp:positionH relativeFrom="margin">
              <wp:align>center</wp:align>
            </wp:positionH>
            <wp:positionV relativeFrom="paragraph">
              <wp:posOffset>9525</wp:posOffset>
            </wp:positionV>
            <wp:extent cx="990600" cy="1198245"/>
            <wp:effectExtent l="0" t="0" r="0" b="1905"/>
            <wp:wrapSquare wrapText="bothSides"/>
            <wp:docPr id="1" name="Picture 1" descr="Description: C:\Documents and Settings\All Users\Documents\g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Documents and Settings\All Users\Documents\grb-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1198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3E27">
        <w:rPr>
          <w:rFonts w:ascii="Times New Roman" w:eastAsia="Times New Roman" w:hAnsi="Times New Roman" w:cs="Times New Roman"/>
          <w:sz w:val="23"/>
        </w:rPr>
        <w:t xml:space="preserve">                                                                  </w:t>
      </w:r>
    </w:p>
    <w:p w:rsidR="000B738E" w:rsidRDefault="000B738E" w:rsidP="006A7B41">
      <w:pPr>
        <w:spacing w:after="0" w:line="240" w:lineRule="auto"/>
        <w:ind w:left="703" w:hanging="10"/>
        <w:jc w:val="center"/>
        <w:rPr>
          <w:rFonts w:ascii="Times New Roman" w:eastAsia="Times New Roman" w:hAnsi="Times New Roman" w:cs="Times New Roman"/>
          <w:b/>
          <w:sz w:val="27"/>
        </w:rPr>
      </w:pPr>
    </w:p>
    <w:p w:rsidR="00955AEC" w:rsidRDefault="00955AEC" w:rsidP="006A7B41">
      <w:pPr>
        <w:spacing w:after="0" w:line="240" w:lineRule="auto"/>
        <w:ind w:left="703" w:hanging="10"/>
        <w:jc w:val="center"/>
        <w:rPr>
          <w:rFonts w:ascii="Times New Roman" w:eastAsia="Times New Roman" w:hAnsi="Times New Roman" w:cs="Times New Roman"/>
          <w:b/>
          <w:sz w:val="27"/>
        </w:rPr>
      </w:pPr>
    </w:p>
    <w:p w:rsidR="006A7B41" w:rsidRDefault="006A7B41" w:rsidP="006A7B41">
      <w:pPr>
        <w:spacing w:after="0" w:line="240" w:lineRule="auto"/>
        <w:ind w:left="284" w:hanging="284"/>
        <w:jc w:val="center"/>
        <w:rPr>
          <w:rFonts w:ascii="Times New Roman" w:eastAsia="Times New Roman" w:hAnsi="Times New Roman" w:cs="Times New Roman"/>
          <w:b/>
          <w:sz w:val="27"/>
        </w:rPr>
      </w:pPr>
    </w:p>
    <w:p w:rsidR="006A7B41" w:rsidRDefault="006A7B41" w:rsidP="006A7B41">
      <w:pPr>
        <w:spacing w:after="0" w:line="240" w:lineRule="auto"/>
        <w:ind w:left="284" w:hanging="284"/>
        <w:jc w:val="center"/>
        <w:rPr>
          <w:rFonts w:ascii="Times New Roman" w:eastAsia="Times New Roman" w:hAnsi="Times New Roman" w:cs="Times New Roman"/>
          <w:b/>
          <w:sz w:val="27"/>
        </w:rPr>
      </w:pPr>
    </w:p>
    <w:p w:rsidR="006A7B41" w:rsidRDefault="006A7B41" w:rsidP="006A7B41">
      <w:pPr>
        <w:spacing w:after="0" w:line="240" w:lineRule="auto"/>
        <w:ind w:left="284" w:hanging="284"/>
        <w:jc w:val="center"/>
        <w:rPr>
          <w:rFonts w:ascii="Times New Roman" w:eastAsia="Times New Roman" w:hAnsi="Times New Roman" w:cs="Times New Roman"/>
          <w:b/>
          <w:sz w:val="27"/>
        </w:rPr>
      </w:pPr>
    </w:p>
    <w:p w:rsidR="006A7B41" w:rsidRDefault="006A7B41" w:rsidP="006A7B41">
      <w:pPr>
        <w:spacing w:after="0" w:line="240" w:lineRule="auto"/>
        <w:ind w:left="284" w:hanging="284"/>
        <w:jc w:val="center"/>
        <w:rPr>
          <w:rFonts w:ascii="Times New Roman" w:eastAsia="Times New Roman" w:hAnsi="Times New Roman" w:cs="Times New Roman"/>
          <w:b/>
          <w:sz w:val="27"/>
        </w:rPr>
      </w:pPr>
    </w:p>
    <w:p w:rsidR="006A7B41" w:rsidRDefault="006A7B41" w:rsidP="006A7B41">
      <w:pPr>
        <w:spacing w:after="0" w:line="240" w:lineRule="auto"/>
        <w:ind w:left="284" w:hanging="284"/>
        <w:jc w:val="center"/>
        <w:rPr>
          <w:rFonts w:ascii="Times New Roman" w:eastAsia="Times New Roman" w:hAnsi="Times New Roman" w:cs="Times New Roman"/>
          <w:b/>
          <w:sz w:val="27"/>
        </w:rPr>
      </w:pPr>
    </w:p>
    <w:p w:rsidR="000B738E" w:rsidRPr="000B738E" w:rsidRDefault="000B738E" w:rsidP="006A7B41">
      <w:pPr>
        <w:spacing w:after="0" w:line="240" w:lineRule="auto"/>
        <w:ind w:left="284" w:hanging="284"/>
        <w:jc w:val="center"/>
        <w:rPr>
          <w:rFonts w:ascii="Times New Roman" w:eastAsia="Times New Roman" w:hAnsi="Times New Roman" w:cs="Times New Roman"/>
          <w:sz w:val="23"/>
        </w:rPr>
      </w:pPr>
      <w:r w:rsidRPr="000B738E">
        <w:rPr>
          <w:rFonts w:ascii="Times New Roman" w:eastAsia="Times New Roman" w:hAnsi="Times New Roman" w:cs="Times New Roman"/>
          <w:b/>
          <w:sz w:val="27"/>
        </w:rPr>
        <w:t>РЕПУБЛИКА СРБИЈА</w:t>
      </w:r>
    </w:p>
    <w:p w:rsidR="000B738E" w:rsidRDefault="000B738E" w:rsidP="006A7B41">
      <w:pPr>
        <w:spacing w:after="0" w:line="240" w:lineRule="auto"/>
        <w:ind w:left="703" w:right="3" w:hanging="703"/>
        <w:jc w:val="center"/>
        <w:rPr>
          <w:rFonts w:ascii="Times New Roman" w:eastAsia="Times New Roman" w:hAnsi="Times New Roman" w:cs="Times New Roman"/>
          <w:b/>
          <w:sz w:val="27"/>
          <w:lang w:val="sr-Cyrl-RS"/>
        </w:rPr>
      </w:pPr>
      <w:r w:rsidRPr="000B738E">
        <w:rPr>
          <w:rFonts w:ascii="Times New Roman" w:eastAsia="Times New Roman" w:hAnsi="Times New Roman" w:cs="Times New Roman"/>
          <w:b/>
          <w:sz w:val="27"/>
          <w:lang w:val="sr-Cyrl-RS"/>
        </w:rPr>
        <w:t>ОПШТИНА ОСЕЧИНА</w:t>
      </w:r>
    </w:p>
    <w:p w:rsidR="000B738E" w:rsidRDefault="000B738E" w:rsidP="006A7B41">
      <w:pPr>
        <w:spacing w:after="0" w:line="240" w:lineRule="auto"/>
        <w:ind w:left="703" w:right="3" w:hanging="10"/>
        <w:jc w:val="center"/>
        <w:rPr>
          <w:rFonts w:ascii="Times New Roman" w:eastAsia="Times New Roman" w:hAnsi="Times New Roman" w:cs="Times New Roman"/>
          <w:b/>
          <w:sz w:val="27"/>
          <w:lang w:val="sr-Cyrl-RS"/>
        </w:rPr>
      </w:pPr>
    </w:p>
    <w:p w:rsidR="006A7B41" w:rsidRDefault="006A7B41" w:rsidP="006A7B41">
      <w:pPr>
        <w:spacing w:after="0" w:line="240" w:lineRule="auto"/>
        <w:ind w:left="703" w:right="3" w:hanging="10"/>
        <w:jc w:val="center"/>
        <w:rPr>
          <w:rFonts w:ascii="Times New Roman" w:eastAsia="Times New Roman" w:hAnsi="Times New Roman" w:cs="Times New Roman"/>
          <w:b/>
          <w:sz w:val="27"/>
          <w:lang w:val="sr-Cyrl-RS"/>
        </w:rPr>
      </w:pPr>
    </w:p>
    <w:p w:rsidR="006A7B41" w:rsidRDefault="006A7B41" w:rsidP="006A7B41">
      <w:pPr>
        <w:spacing w:after="0" w:line="240" w:lineRule="auto"/>
        <w:ind w:left="703" w:right="3" w:hanging="10"/>
        <w:jc w:val="center"/>
        <w:rPr>
          <w:rFonts w:ascii="Times New Roman" w:eastAsia="Times New Roman" w:hAnsi="Times New Roman" w:cs="Times New Roman"/>
          <w:b/>
          <w:sz w:val="27"/>
          <w:lang w:val="sr-Cyrl-RS"/>
        </w:rPr>
      </w:pPr>
    </w:p>
    <w:p w:rsidR="006A7B41" w:rsidRDefault="006A7B41" w:rsidP="006A7B41">
      <w:pPr>
        <w:spacing w:after="0" w:line="240" w:lineRule="auto"/>
        <w:ind w:left="703" w:right="3" w:hanging="10"/>
        <w:jc w:val="center"/>
        <w:rPr>
          <w:rFonts w:ascii="Times New Roman" w:eastAsia="Times New Roman" w:hAnsi="Times New Roman" w:cs="Times New Roman"/>
          <w:b/>
          <w:sz w:val="27"/>
          <w:lang w:val="sr-Cyrl-RS"/>
        </w:rPr>
      </w:pPr>
    </w:p>
    <w:p w:rsidR="006A7B41" w:rsidRDefault="006A7B41" w:rsidP="006A7B41">
      <w:pPr>
        <w:spacing w:after="0" w:line="240" w:lineRule="auto"/>
        <w:ind w:left="703" w:right="3" w:hanging="10"/>
        <w:jc w:val="center"/>
        <w:rPr>
          <w:rFonts w:ascii="Times New Roman" w:eastAsia="Times New Roman" w:hAnsi="Times New Roman" w:cs="Times New Roman"/>
          <w:b/>
          <w:sz w:val="27"/>
          <w:lang w:val="sr-Cyrl-RS"/>
        </w:rPr>
      </w:pPr>
    </w:p>
    <w:p w:rsidR="006A7B41" w:rsidRDefault="006A7B41" w:rsidP="006A7B41">
      <w:pPr>
        <w:spacing w:after="0" w:line="240" w:lineRule="auto"/>
        <w:ind w:left="703" w:right="3" w:hanging="10"/>
        <w:jc w:val="center"/>
        <w:rPr>
          <w:rFonts w:ascii="Times New Roman" w:eastAsia="Times New Roman" w:hAnsi="Times New Roman" w:cs="Times New Roman"/>
          <w:b/>
          <w:sz w:val="27"/>
          <w:lang w:val="sr-Cyrl-RS"/>
        </w:rPr>
      </w:pPr>
    </w:p>
    <w:p w:rsidR="006A7B41" w:rsidRDefault="006A7B41" w:rsidP="006A7B41">
      <w:pPr>
        <w:spacing w:after="0" w:line="240" w:lineRule="auto"/>
        <w:ind w:left="703" w:right="3" w:hanging="10"/>
        <w:jc w:val="center"/>
        <w:rPr>
          <w:rFonts w:ascii="Times New Roman" w:eastAsia="Times New Roman" w:hAnsi="Times New Roman" w:cs="Times New Roman"/>
          <w:b/>
          <w:sz w:val="27"/>
          <w:lang w:val="sr-Cyrl-RS"/>
        </w:rPr>
      </w:pPr>
    </w:p>
    <w:p w:rsidR="000B738E" w:rsidRDefault="000B738E" w:rsidP="006A7B41">
      <w:pPr>
        <w:spacing w:after="0" w:line="240" w:lineRule="auto"/>
        <w:ind w:left="703" w:right="3" w:hanging="10"/>
        <w:jc w:val="center"/>
        <w:rPr>
          <w:rFonts w:ascii="Times New Roman" w:eastAsia="Times New Roman" w:hAnsi="Times New Roman" w:cs="Times New Roman"/>
          <w:b/>
          <w:sz w:val="27"/>
          <w:lang w:val="sr-Cyrl-RS"/>
        </w:rPr>
      </w:pPr>
    </w:p>
    <w:p w:rsidR="000B738E" w:rsidRPr="000B738E" w:rsidRDefault="000B738E" w:rsidP="006A7B41">
      <w:pPr>
        <w:spacing w:after="0" w:line="240" w:lineRule="auto"/>
        <w:jc w:val="center"/>
        <w:rPr>
          <w:rFonts w:ascii="Times New Roman" w:hAnsi="Times New Roman" w:cs="Times New Roman"/>
          <w:b/>
          <w:sz w:val="40"/>
        </w:rPr>
      </w:pPr>
      <w:r w:rsidRPr="000B738E">
        <w:rPr>
          <w:rFonts w:ascii="Times New Roman" w:hAnsi="Times New Roman" w:cs="Times New Roman"/>
          <w:b/>
          <w:sz w:val="40"/>
        </w:rPr>
        <w:t>ГОДИШЊИ ИЗВЕШТАЈ О РАДУ</w:t>
      </w:r>
    </w:p>
    <w:p w:rsidR="000B738E" w:rsidRPr="000B738E" w:rsidRDefault="000B738E" w:rsidP="006A7B41">
      <w:pPr>
        <w:spacing w:after="0" w:line="240" w:lineRule="auto"/>
        <w:jc w:val="center"/>
        <w:rPr>
          <w:rFonts w:ascii="Times New Roman" w:hAnsi="Times New Roman" w:cs="Times New Roman"/>
          <w:b/>
          <w:sz w:val="40"/>
        </w:rPr>
      </w:pPr>
      <w:r w:rsidRPr="000B738E">
        <w:rPr>
          <w:rFonts w:ascii="Times New Roman" w:hAnsi="Times New Roman" w:cs="Times New Roman"/>
          <w:b/>
          <w:sz w:val="40"/>
        </w:rPr>
        <w:t>ЗА 2017. ГОДИНУ</w:t>
      </w:r>
    </w:p>
    <w:p w:rsidR="000B738E" w:rsidRPr="000B738E" w:rsidRDefault="000B738E" w:rsidP="006A7B41">
      <w:pPr>
        <w:spacing w:after="0" w:line="240" w:lineRule="auto"/>
        <w:jc w:val="center"/>
        <w:rPr>
          <w:rFonts w:ascii="Times New Roman" w:hAnsi="Times New Roman" w:cs="Times New Roman"/>
          <w:b/>
          <w:sz w:val="32"/>
        </w:rPr>
      </w:pPr>
    </w:p>
    <w:p w:rsidR="000B738E" w:rsidRDefault="000B738E" w:rsidP="006A7B41">
      <w:pPr>
        <w:spacing w:after="0" w:line="240" w:lineRule="auto"/>
        <w:jc w:val="center"/>
        <w:rPr>
          <w:rFonts w:ascii="Times New Roman" w:hAnsi="Times New Roman" w:cs="Times New Roman"/>
          <w:b/>
          <w:sz w:val="32"/>
        </w:rPr>
      </w:pPr>
    </w:p>
    <w:p w:rsidR="000B738E" w:rsidRDefault="000B738E" w:rsidP="006A7B41">
      <w:pPr>
        <w:spacing w:after="0" w:line="240" w:lineRule="auto"/>
        <w:jc w:val="center"/>
        <w:rPr>
          <w:rFonts w:ascii="Times New Roman" w:hAnsi="Times New Roman" w:cs="Times New Roman"/>
          <w:b/>
          <w:sz w:val="32"/>
        </w:rPr>
      </w:pPr>
    </w:p>
    <w:p w:rsidR="000B738E" w:rsidRDefault="000B738E" w:rsidP="006A7B41">
      <w:pPr>
        <w:spacing w:after="0" w:line="240" w:lineRule="auto"/>
        <w:jc w:val="center"/>
        <w:rPr>
          <w:rFonts w:ascii="Times New Roman" w:hAnsi="Times New Roman" w:cs="Times New Roman"/>
          <w:b/>
          <w:sz w:val="32"/>
        </w:rPr>
      </w:pPr>
    </w:p>
    <w:p w:rsidR="000B738E" w:rsidRPr="000B738E" w:rsidRDefault="00955AEC" w:rsidP="006A7B41">
      <w:pPr>
        <w:spacing w:after="0" w:line="240" w:lineRule="auto"/>
        <w:jc w:val="center"/>
        <w:rPr>
          <w:rFonts w:ascii="Times New Roman" w:hAnsi="Times New Roman" w:cs="Times New Roman"/>
          <w:b/>
          <w:sz w:val="32"/>
        </w:rPr>
      </w:pPr>
      <w:r>
        <w:rPr>
          <w:rFonts w:ascii="Times New Roman" w:hAnsi="Times New Roman" w:cs="Times New Roman"/>
          <w:b/>
          <w:sz w:val="32"/>
        </w:rPr>
        <w:t>ОДЕЉЕЊЕ</w:t>
      </w:r>
      <w:r w:rsidR="000B738E" w:rsidRPr="000B738E">
        <w:rPr>
          <w:rFonts w:ascii="Times New Roman" w:hAnsi="Times New Roman" w:cs="Times New Roman"/>
          <w:b/>
          <w:sz w:val="32"/>
        </w:rPr>
        <w:t xml:space="preserve"> ЗА ИНСПЕКЦИЈСКЕ ПОСЛОВЕ</w:t>
      </w:r>
    </w:p>
    <w:p w:rsidR="000B738E" w:rsidRPr="000B738E" w:rsidRDefault="000B738E" w:rsidP="006A7B41">
      <w:pPr>
        <w:spacing w:after="0" w:line="240" w:lineRule="auto"/>
        <w:jc w:val="center"/>
        <w:rPr>
          <w:rFonts w:ascii="Times New Roman" w:hAnsi="Times New Roman" w:cs="Times New Roman"/>
          <w:b/>
          <w:sz w:val="32"/>
          <w:lang w:val="sr-Cyrl-RS"/>
        </w:rPr>
      </w:pPr>
      <w:r w:rsidRPr="000B738E">
        <w:rPr>
          <w:rFonts w:ascii="Times New Roman" w:hAnsi="Times New Roman" w:cs="Times New Roman"/>
          <w:b/>
          <w:sz w:val="32"/>
        </w:rPr>
        <w:t>-</w:t>
      </w:r>
      <w:r>
        <w:rPr>
          <w:rFonts w:ascii="Times New Roman" w:hAnsi="Times New Roman" w:cs="Times New Roman"/>
          <w:b/>
          <w:sz w:val="32"/>
          <w:lang w:val="sr-Cyrl-RS"/>
        </w:rPr>
        <w:t xml:space="preserve"> </w:t>
      </w:r>
      <w:r w:rsidRPr="000B738E">
        <w:rPr>
          <w:rFonts w:ascii="Times New Roman" w:hAnsi="Times New Roman" w:cs="Times New Roman"/>
          <w:b/>
          <w:sz w:val="32"/>
        </w:rPr>
        <w:t>ГРАЂЕВИНСКА ИНСПЕКЦИЈА</w:t>
      </w:r>
      <w:r>
        <w:rPr>
          <w:rFonts w:ascii="Times New Roman" w:hAnsi="Times New Roman" w:cs="Times New Roman"/>
          <w:b/>
          <w:sz w:val="32"/>
          <w:lang w:val="sr-Cyrl-RS"/>
        </w:rPr>
        <w:t xml:space="preserve"> -</w:t>
      </w:r>
    </w:p>
    <w:p w:rsidR="000B738E" w:rsidRDefault="000B738E" w:rsidP="006A7B41">
      <w:pPr>
        <w:spacing w:after="0" w:line="240" w:lineRule="auto"/>
        <w:ind w:left="3"/>
        <w:jc w:val="center"/>
        <w:rPr>
          <w:rFonts w:ascii="Times New Roman" w:eastAsia="Times New Roman" w:hAnsi="Times New Roman" w:cs="Times New Roman"/>
          <w:b/>
          <w:sz w:val="32"/>
          <w:u w:val="single" w:color="000000"/>
        </w:rPr>
      </w:pPr>
    </w:p>
    <w:p w:rsidR="000B738E" w:rsidRDefault="000B738E" w:rsidP="006A7B41">
      <w:pPr>
        <w:spacing w:after="0" w:line="240" w:lineRule="auto"/>
        <w:ind w:left="3"/>
        <w:jc w:val="center"/>
        <w:rPr>
          <w:rFonts w:ascii="Times New Roman" w:eastAsia="Times New Roman" w:hAnsi="Times New Roman" w:cs="Times New Roman"/>
          <w:b/>
          <w:sz w:val="32"/>
          <w:u w:val="single" w:color="000000"/>
        </w:rPr>
      </w:pPr>
    </w:p>
    <w:p w:rsidR="000B738E" w:rsidRDefault="000B738E" w:rsidP="006A7B41">
      <w:pPr>
        <w:spacing w:after="0" w:line="240" w:lineRule="auto"/>
        <w:ind w:left="3"/>
        <w:jc w:val="center"/>
        <w:rPr>
          <w:rFonts w:ascii="Times New Roman" w:eastAsia="Times New Roman" w:hAnsi="Times New Roman" w:cs="Times New Roman"/>
          <w:b/>
          <w:sz w:val="32"/>
          <w:u w:val="single" w:color="000000"/>
        </w:rPr>
      </w:pPr>
    </w:p>
    <w:p w:rsidR="000B738E" w:rsidRDefault="000B738E" w:rsidP="006A7B41">
      <w:pPr>
        <w:spacing w:after="0" w:line="240" w:lineRule="auto"/>
        <w:ind w:left="3"/>
        <w:jc w:val="center"/>
        <w:rPr>
          <w:rFonts w:ascii="Times New Roman" w:eastAsia="Times New Roman" w:hAnsi="Times New Roman" w:cs="Times New Roman"/>
          <w:b/>
          <w:sz w:val="32"/>
          <w:u w:val="single" w:color="000000"/>
        </w:rPr>
      </w:pPr>
    </w:p>
    <w:p w:rsidR="000B738E" w:rsidRDefault="000B738E" w:rsidP="006A7B41">
      <w:pPr>
        <w:spacing w:after="0" w:line="240" w:lineRule="auto"/>
        <w:ind w:left="3"/>
        <w:jc w:val="center"/>
        <w:rPr>
          <w:rFonts w:ascii="Times New Roman" w:eastAsia="Times New Roman" w:hAnsi="Times New Roman" w:cs="Times New Roman"/>
          <w:b/>
          <w:sz w:val="32"/>
          <w:u w:val="single" w:color="000000"/>
        </w:rPr>
      </w:pPr>
    </w:p>
    <w:p w:rsidR="000B738E" w:rsidRDefault="000B738E" w:rsidP="006A7B41">
      <w:pPr>
        <w:spacing w:after="0" w:line="240" w:lineRule="auto"/>
        <w:ind w:left="3"/>
        <w:jc w:val="center"/>
        <w:rPr>
          <w:rFonts w:ascii="Times New Roman" w:eastAsia="Times New Roman" w:hAnsi="Times New Roman" w:cs="Times New Roman"/>
          <w:b/>
          <w:sz w:val="32"/>
          <w:u w:val="single" w:color="000000"/>
        </w:rPr>
      </w:pPr>
    </w:p>
    <w:p w:rsidR="000B738E" w:rsidRDefault="000B738E" w:rsidP="006A7B41">
      <w:pPr>
        <w:spacing w:after="0" w:line="240" w:lineRule="auto"/>
        <w:ind w:left="3"/>
        <w:jc w:val="center"/>
        <w:rPr>
          <w:rFonts w:ascii="Times New Roman" w:eastAsia="Times New Roman" w:hAnsi="Times New Roman" w:cs="Times New Roman"/>
          <w:b/>
          <w:sz w:val="32"/>
          <w:u w:val="single" w:color="000000"/>
        </w:rPr>
      </w:pPr>
    </w:p>
    <w:p w:rsidR="000B738E" w:rsidRDefault="000B738E" w:rsidP="006A7B41">
      <w:pPr>
        <w:spacing w:after="0" w:line="240" w:lineRule="auto"/>
        <w:ind w:left="3"/>
        <w:jc w:val="center"/>
        <w:rPr>
          <w:rFonts w:ascii="Times New Roman" w:eastAsia="Times New Roman" w:hAnsi="Times New Roman" w:cs="Times New Roman"/>
          <w:b/>
          <w:sz w:val="32"/>
          <w:u w:val="single" w:color="000000"/>
        </w:rPr>
      </w:pPr>
    </w:p>
    <w:p w:rsidR="000B738E" w:rsidRDefault="000B738E" w:rsidP="006A7B41">
      <w:pPr>
        <w:spacing w:after="0" w:line="240" w:lineRule="auto"/>
        <w:ind w:left="3"/>
        <w:jc w:val="center"/>
        <w:rPr>
          <w:rFonts w:ascii="Times New Roman" w:eastAsia="Times New Roman" w:hAnsi="Times New Roman" w:cs="Times New Roman"/>
          <w:b/>
          <w:sz w:val="32"/>
          <w:u w:val="single" w:color="000000"/>
        </w:rPr>
      </w:pPr>
    </w:p>
    <w:p w:rsidR="000B738E" w:rsidRDefault="000B738E" w:rsidP="006A7B41">
      <w:pPr>
        <w:spacing w:after="0" w:line="240" w:lineRule="auto"/>
        <w:ind w:left="3"/>
        <w:jc w:val="center"/>
        <w:rPr>
          <w:rFonts w:ascii="Times New Roman" w:eastAsia="Times New Roman" w:hAnsi="Times New Roman" w:cs="Times New Roman"/>
          <w:b/>
          <w:sz w:val="32"/>
          <w:u w:val="single" w:color="000000"/>
        </w:rPr>
      </w:pPr>
    </w:p>
    <w:p w:rsidR="000B738E" w:rsidRDefault="000B738E" w:rsidP="006A7B41">
      <w:pPr>
        <w:spacing w:after="0" w:line="240" w:lineRule="auto"/>
        <w:ind w:left="3"/>
        <w:jc w:val="center"/>
        <w:rPr>
          <w:rFonts w:ascii="Times New Roman" w:eastAsia="Times New Roman" w:hAnsi="Times New Roman" w:cs="Times New Roman"/>
          <w:b/>
          <w:sz w:val="32"/>
          <w:u w:val="single" w:color="000000"/>
        </w:rPr>
      </w:pPr>
    </w:p>
    <w:p w:rsidR="000B738E" w:rsidRDefault="000B738E" w:rsidP="006A7B41">
      <w:pPr>
        <w:spacing w:after="0" w:line="240" w:lineRule="auto"/>
        <w:ind w:left="3"/>
        <w:jc w:val="center"/>
        <w:rPr>
          <w:rFonts w:ascii="Times New Roman" w:eastAsia="Times New Roman" w:hAnsi="Times New Roman" w:cs="Times New Roman"/>
          <w:b/>
          <w:sz w:val="32"/>
          <w:u w:val="single" w:color="000000"/>
        </w:rPr>
      </w:pPr>
    </w:p>
    <w:p w:rsidR="006A7B41" w:rsidRDefault="006A7B41" w:rsidP="006A7B41">
      <w:pPr>
        <w:spacing w:after="0" w:line="240" w:lineRule="auto"/>
        <w:ind w:left="3"/>
        <w:jc w:val="center"/>
        <w:rPr>
          <w:rFonts w:ascii="Times New Roman" w:eastAsia="Times New Roman" w:hAnsi="Times New Roman" w:cs="Times New Roman"/>
          <w:b/>
          <w:sz w:val="32"/>
          <w:u w:val="single" w:color="000000"/>
        </w:rPr>
      </w:pPr>
    </w:p>
    <w:p w:rsidR="006A7B41" w:rsidRDefault="006A7B41" w:rsidP="006A7B41">
      <w:pPr>
        <w:spacing w:after="0" w:line="240" w:lineRule="auto"/>
        <w:ind w:left="3"/>
        <w:jc w:val="center"/>
        <w:rPr>
          <w:rFonts w:ascii="Times New Roman" w:eastAsia="Times New Roman" w:hAnsi="Times New Roman" w:cs="Times New Roman"/>
          <w:b/>
          <w:sz w:val="24"/>
          <w:u w:val="single" w:color="000000"/>
        </w:rPr>
      </w:pPr>
    </w:p>
    <w:p w:rsidR="006A7B41" w:rsidRDefault="006A7B41" w:rsidP="006A7B41">
      <w:pPr>
        <w:spacing w:after="0" w:line="240" w:lineRule="auto"/>
        <w:ind w:left="3"/>
        <w:jc w:val="center"/>
        <w:rPr>
          <w:rFonts w:ascii="Times New Roman" w:eastAsia="Times New Roman" w:hAnsi="Times New Roman" w:cs="Times New Roman"/>
          <w:b/>
          <w:sz w:val="24"/>
          <w:u w:val="single" w:color="000000"/>
        </w:rPr>
      </w:pPr>
    </w:p>
    <w:p w:rsidR="00955AEC" w:rsidRDefault="00955AEC" w:rsidP="006A7B41">
      <w:pPr>
        <w:spacing w:after="0" w:line="240" w:lineRule="auto"/>
        <w:ind w:left="3"/>
        <w:jc w:val="center"/>
        <w:rPr>
          <w:rFonts w:ascii="Times New Roman" w:eastAsia="Times New Roman" w:hAnsi="Times New Roman" w:cs="Times New Roman"/>
          <w:b/>
          <w:sz w:val="24"/>
          <w:lang w:val="sr-Cyrl-RS"/>
        </w:rPr>
      </w:pPr>
      <w:r>
        <w:rPr>
          <w:rFonts w:ascii="Times New Roman" w:eastAsia="Times New Roman" w:hAnsi="Times New Roman" w:cs="Times New Roman"/>
          <w:b/>
          <w:sz w:val="24"/>
          <w:lang w:val="sr-Cyrl-RS"/>
        </w:rPr>
        <w:t>Ј</w:t>
      </w:r>
      <w:r w:rsidRPr="00955AEC">
        <w:rPr>
          <w:rFonts w:ascii="Times New Roman" w:eastAsia="Times New Roman" w:hAnsi="Times New Roman" w:cs="Times New Roman"/>
          <w:b/>
          <w:sz w:val="24"/>
          <w:lang w:val="sr-Cyrl-RS"/>
        </w:rPr>
        <w:t>ануар, 2018. године</w:t>
      </w:r>
    </w:p>
    <w:p w:rsidR="006A7B41" w:rsidRPr="006A7B41" w:rsidRDefault="006A7B41" w:rsidP="006A7B41">
      <w:pPr>
        <w:spacing w:after="0" w:line="240" w:lineRule="auto"/>
        <w:ind w:left="3"/>
        <w:jc w:val="center"/>
        <w:rPr>
          <w:rFonts w:ascii="Times New Roman" w:eastAsia="Times New Roman" w:hAnsi="Times New Roman" w:cs="Times New Roman"/>
          <w:b/>
          <w:sz w:val="24"/>
          <w:szCs w:val="24"/>
          <w:lang w:val="sr-Cyrl-RS"/>
        </w:rPr>
      </w:pPr>
    </w:p>
    <w:p w:rsidR="00704444" w:rsidRPr="006A7B41" w:rsidRDefault="00704444" w:rsidP="006A7B41">
      <w:pPr>
        <w:tabs>
          <w:tab w:val="left" w:pos="5580"/>
        </w:tabs>
        <w:spacing w:after="0" w:line="240" w:lineRule="auto"/>
        <w:ind w:right="-2" w:hanging="10"/>
        <w:jc w:val="both"/>
        <w:rPr>
          <w:rFonts w:ascii="Times New Roman" w:eastAsia="Times New Roman" w:hAnsi="Times New Roman" w:cs="Times New Roman"/>
          <w:sz w:val="24"/>
          <w:szCs w:val="24"/>
          <w:lang w:val="sr-Cyrl-RS"/>
        </w:rPr>
      </w:pPr>
      <w:r w:rsidRPr="006A7B41">
        <w:rPr>
          <w:rFonts w:ascii="Times New Roman" w:eastAsia="Times New Roman" w:hAnsi="Times New Roman" w:cs="Times New Roman"/>
          <w:sz w:val="24"/>
          <w:szCs w:val="24"/>
        </w:rPr>
        <w:tab/>
        <w:t xml:space="preserve">        </w:t>
      </w:r>
      <w:r w:rsidR="00955AEC" w:rsidRPr="006A7B41">
        <w:rPr>
          <w:rFonts w:ascii="Times New Roman" w:eastAsia="Times New Roman" w:hAnsi="Times New Roman" w:cs="Times New Roman"/>
          <w:sz w:val="24"/>
          <w:szCs w:val="24"/>
        </w:rPr>
        <w:t xml:space="preserve">У оквиру Одељења за инспекцијске послове </w:t>
      </w:r>
      <w:r w:rsidR="00955AEC" w:rsidRPr="006A7B41">
        <w:rPr>
          <w:rFonts w:ascii="Times New Roman" w:eastAsia="Times New Roman" w:hAnsi="Times New Roman" w:cs="Times New Roman"/>
          <w:sz w:val="24"/>
          <w:szCs w:val="24"/>
          <w:lang w:val="sr-Cyrl-RS"/>
        </w:rPr>
        <w:t>Општинске управе Осечина</w:t>
      </w:r>
      <w:r w:rsidRPr="006A7B41">
        <w:rPr>
          <w:rFonts w:ascii="Times New Roman" w:eastAsia="Times New Roman" w:hAnsi="Times New Roman" w:cs="Times New Roman"/>
          <w:sz w:val="24"/>
          <w:szCs w:val="24"/>
          <w:lang w:val="sr-Cyrl-RS"/>
        </w:rPr>
        <w:t xml:space="preserve"> налази се грађевинска инспекција која </w:t>
      </w:r>
      <w:r w:rsidR="00955AEC" w:rsidRPr="006A7B41">
        <w:rPr>
          <w:rFonts w:ascii="Times New Roman" w:eastAsia="Times New Roman" w:hAnsi="Times New Roman" w:cs="Times New Roman"/>
          <w:sz w:val="24"/>
          <w:szCs w:val="24"/>
        </w:rPr>
        <w:t xml:space="preserve"> у поступку спровођења поверених послова вршења инспекцијског надзора, обавља послове инспекцијског надзора у контроли примене закона у области грађевинарства са циљем да се превентивним деловањем или изрицањем мера оствари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 права и интересе (живот и здравље људи, животна средина, имовина, и др.). У циљу обезбеђења поштовања закона, налажу се инспекцијске мере прописане законом и иницира покретање поступка пред другим надлежним органима.</w:t>
      </w:r>
      <w:r w:rsidRPr="006A7B41">
        <w:rPr>
          <w:rFonts w:ascii="Times New Roman" w:eastAsia="Times New Roman" w:hAnsi="Times New Roman" w:cs="Times New Roman"/>
          <w:sz w:val="24"/>
          <w:szCs w:val="24"/>
          <w:lang w:val="sr-Cyrl-RS"/>
        </w:rPr>
        <w:t xml:space="preserve"> </w:t>
      </w:r>
    </w:p>
    <w:p w:rsidR="00955AEC" w:rsidRPr="006A7B41" w:rsidRDefault="00704444" w:rsidP="006A7B41">
      <w:pPr>
        <w:tabs>
          <w:tab w:val="left" w:pos="5580"/>
        </w:tabs>
        <w:spacing w:after="0" w:line="240" w:lineRule="auto"/>
        <w:ind w:right="-2" w:hanging="10"/>
        <w:jc w:val="both"/>
        <w:rPr>
          <w:rFonts w:ascii="Times New Roman" w:eastAsia="Times New Roman" w:hAnsi="Times New Roman" w:cs="Times New Roman"/>
          <w:sz w:val="24"/>
          <w:szCs w:val="24"/>
        </w:rPr>
      </w:pPr>
      <w:r w:rsidRPr="006A7B41">
        <w:rPr>
          <w:rFonts w:ascii="Times New Roman" w:eastAsia="Times New Roman" w:hAnsi="Times New Roman" w:cs="Times New Roman"/>
          <w:sz w:val="24"/>
          <w:szCs w:val="24"/>
          <w:lang w:val="sr-Cyrl-RS"/>
        </w:rPr>
        <w:t xml:space="preserve">        </w:t>
      </w:r>
      <w:r w:rsidR="00955AEC" w:rsidRPr="006A7B41">
        <w:rPr>
          <w:rFonts w:ascii="Times New Roman" w:eastAsia="Times New Roman" w:hAnsi="Times New Roman" w:cs="Times New Roman"/>
          <w:sz w:val="24"/>
          <w:szCs w:val="24"/>
        </w:rPr>
        <w:t>Активности се спроводе у складу са одредбама Закона о планирању и</w:t>
      </w:r>
      <w:r w:rsidRPr="006A7B41">
        <w:rPr>
          <w:rFonts w:ascii="Times New Roman" w:eastAsia="Times New Roman" w:hAnsi="Times New Roman" w:cs="Times New Roman"/>
          <w:sz w:val="24"/>
          <w:szCs w:val="24"/>
          <w:lang w:val="sr-Cyrl-RS"/>
        </w:rPr>
        <w:t xml:space="preserve"> </w:t>
      </w:r>
      <w:r w:rsidR="00955AEC" w:rsidRPr="006A7B41">
        <w:rPr>
          <w:rFonts w:ascii="Times New Roman" w:eastAsia="Times New Roman" w:hAnsi="Times New Roman" w:cs="Times New Roman"/>
          <w:sz w:val="24"/>
          <w:szCs w:val="24"/>
        </w:rPr>
        <w:t>изградњи ("Службени гласник РС", бр. 72/2009, 81/2009, 64/2010 (Одлука Уставног суда), 24/2011, 121/2012, 42/2013 (Одлука Уставног суда), 50/2013 (Одлука Уставног суда), 54/2013 (Решење Уставног суда), 98/2013 (Одлука Уставног суда), 132/2014, 145/2014), Закона о инспекцијском надзору ("Службени гласник РС", бр. 36/2015), а управни поступак се спроводи у складу са Закон</w:t>
      </w:r>
      <w:r w:rsidR="005D6BB4">
        <w:rPr>
          <w:rFonts w:ascii="Times New Roman" w:eastAsia="Times New Roman" w:hAnsi="Times New Roman" w:cs="Times New Roman"/>
          <w:sz w:val="24"/>
          <w:szCs w:val="24"/>
        </w:rPr>
        <w:t>ом о општем управном поступку (</w:t>
      </w:r>
      <w:r w:rsidR="00955AEC" w:rsidRPr="006A7B41">
        <w:rPr>
          <w:rFonts w:ascii="Times New Roman" w:eastAsia="Times New Roman" w:hAnsi="Times New Roman" w:cs="Times New Roman"/>
          <w:sz w:val="24"/>
          <w:szCs w:val="24"/>
        </w:rPr>
        <w:t>"Службени гласник РС", бр.</w:t>
      </w:r>
      <w:r w:rsidR="005D6BB4">
        <w:rPr>
          <w:rFonts w:ascii="Times New Roman" w:eastAsia="Times New Roman" w:hAnsi="Times New Roman" w:cs="Times New Roman"/>
          <w:sz w:val="24"/>
          <w:szCs w:val="24"/>
        </w:rPr>
        <w:t>18</w:t>
      </w:r>
      <w:r w:rsidR="00955AEC" w:rsidRPr="006A7B41">
        <w:rPr>
          <w:rFonts w:ascii="Times New Roman" w:eastAsia="Times New Roman" w:hAnsi="Times New Roman" w:cs="Times New Roman"/>
          <w:sz w:val="24"/>
          <w:szCs w:val="24"/>
        </w:rPr>
        <w:t>/201</w:t>
      </w:r>
      <w:r w:rsidR="005D6BB4">
        <w:rPr>
          <w:rFonts w:ascii="Times New Roman" w:eastAsia="Times New Roman" w:hAnsi="Times New Roman" w:cs="Times New Roman"/>
          <w:sz w:val="24"/>
          <w:szCs w:val="24"/>
        </w:rPr>
        <w:t>6</w:t>
      </w:r>
      <w:r w:rsidR="00955AEC" w:rsidRPr="006A7B41">
        <w:rPr>
          <w:rFonts w:ascii="Times New Roman" w:eastAsia="Times New Roman" w:hAnsi="Times New Roman" w:cs="Times New Roman"/>
          <w:sz w:val="24"/>
          <w:szCs w:val="24"/>
        </w:rPr>
        <w:t>)</w:t>
      </w:r>
      <w:r w:rsidR="00725F13">
        <w:rPr>
          <w:rFonts w:ascii="Times New Roman" w:eastAsia="Times New Roman" w:hAnsi="Times New Roman" w:cs="Times New Roman"/>
          <w:sz w:val="24"/>
          <w:szCs w:val="24"/>
        </w:rPr>
        <w:t>.</w:t>
      </w:r>
    </w:p>
    <w:p w:rsidR="001F6763" w:rsidRDefault="0064569D" w:rsidP="006A7B41">
      <w:pPr>
        <w:spacing w:after="0" w:line="240" w:lineRule="auto"/>
        <w:ind w:left="2" w:right="46" w:firstLine="708"/>
        <w:jc w:val="both"/>
        <w:rPr>
          <w:rFonts w:ascii="Times New Roman" w:eastAsia="Times New Roman" w:hAnsi="Times New Roman" w:cs="Times New Roman"/>
          <w:sz w:val="24"/>
          <w:szCs w:val="24"/>
          <w:lang w:val="sr-Cyrl-RS"/>
        </w:rPr>
      </w:pPr>
      <w:r w:rsidRPr="006A7B41">
        <w:rPr>
          <w:rFonts w:ascii="Times New Roman" w:eastAsia="Times New Roman" w:hAnsi="Times New Roman" w:cs="Times New Roman"/>
          <w:sz w:val="24"/>
          <w:szCs w:val="24"/>
        </w:rPr>
        <w:t xml:space="preserve">У извештајном периоду вршен је инспекцијски надзор према Закону о планирању и изградњи (Сл. гласник РС“, бр. 72/09, 81/09 - исправка, 64/10-УС, 24/11, 121/12, 42/13, 50/13, 98/13, 132/14 и 145/14 </w:t>
      </w:r>
      <w:r w:rsidR="00ED3E40" w:rsidRPr="006A7B41">
        <w:rPr>
          <w:rFonts w:ascii="Times New Roman" w:eastAsia="Times New Roman" w:hAnsi="Times New Roman" w:cs="Times New Roman"/>
          <w:sz w:val="24"/>
          <w:szCs w:val="24"/>
        </w:rPr>
        <w:t>)</w:t>
      </w:r>
      <w:r w:rsidR="00725F13">
        <w:rPr>
          <w:rFonts w:ascii="Times New Roman" w:eastAsia="Times New Roman" w:hAnsi="Times New Roman" w:cs="Times New Roman"/>
          <w:sz w:val="24"/>
          <w:szCs w:val="24"/>
          <w:lang w:val="sr-Cyrl-RS"/>
        </w:rPr>
        <w:t>.</w:t>
      </w:r>
    </w:p>
    <w:p w:rsidR="00725F13" w:rsidRPr="006A7B41" w:rsidRDefault="00725F13" w:rsidP="006A7B41">
      <w:pPr>
        <w:spacing w:after="0" w:line="240" w:lineRule="auto"/>
        <w:ind w:left="2" w:right="46" w:firstLine="708"/>
        <w:jc w:val="both"/>
        <w:rPr>
          <w:sz w:val="24"/>
          <w:szCs w:val="24"/>
          <w:lang w:val="sr-Cyrl-RS"/>
        </w:rPr>
      </w:pPr>
    </w:p>
    <w:p w:rsidR="00896F96" w:rsidRDefault="00725F13" w:rsidP="00725F13">
      <w:pPr>
        <w:spacing w:after="0" w:line="240" w:lineRule="auto"/>
        <w:ind w:left="2" w:right="46" w:firstLin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4569D" w:rsidRPr="006A7B41">
        <w:rPr>
          <w:rFonts w:ascii="Times New Roman" w:eastAsia="Times New Roman" w:hAnsi="Times New Roman" w:cs="Times New Roman"/>
          <w:sz w:val="24"/>
          <w:szCs w:val="24"/>
        </w:rPr>
        <w:t xml:space="preserve">Чланом 175. </w:t>
      </w:r>
      <w:r w:rsidR="0064569D" w:rsidRPr="00896F96">
        <w:rPr>
          <w:rFonts w:ascii="Times New Roman" w:eastAsia="Times New Roman" w:hAnsi="Times New Roman" w:cs="Times New Roman"/>
          <w:b/>
          <w:sz w:val="24"/>
          <w:szCs w:val="24"/>
        </w:rPr>
        <w:t>Закона о планирању и изградњи</w:t>
      </w:r>
      <w:r>
        <w:rPr>
          <w:rFonts w:ascii="Times New Roman" w:eastAsia="Times New Roman" w:hAnsi="Times New Roman" w:cs="Times New Roman"/>
          <w:sz w:val="24"/>
          <w:szCs w:val="24"/>
        </w:rPr>
        <w:t xml:space="preserve"> прописана су права и дужности </w:t>
      </w:r>
      <w:r w:rsidR="0064569D" w:rsidRPr="00896F96">
        <w:rPr>
          <w:rFonts w:ascii="Times New Roman" w:eastAsia="Times New Roman" w:hAnsi="Times New Roman" w:cs="Times New Roman"/>
          <w:sz w:val="24"/>
          <w:szCs w:val="24"/>
        </w:rPr>
        <w:t xml:space="preserve">грађевинског инспектора. У вршењу инспекцијског надзора грађевински инспектор проверава: </w:t>
      </w:r>
    </w:p>
    <w:p w:rsidR="00896F96" w:rsidRDefault="00896F96" w:rsidP="00896F96">
      <w:pPr>
        <w:spacing w:after="0" w:line="240" w:lineRule="auto"/>
        <w:ind w:right="46" w:firstLine="1"/>
        <w:jc w:val="both"/>
        <w:rPr>
          <w:sz w:val="24"/>
          <w:szCs w:val="24"/>
        </w:rPr>
      </w:pPr>
      <w:r>
        <w:rPr>
          <w:sz w:val="24"/>
          <w:szCs w:val="24"/>
        </w:rPr>
        <w:t xml:space="preserve">1. </w:t>
      </w:r>
      <w:r w:rsidR="0064569D" w:rsidRPr="00896F96">
        <w:rPr>
          <w:rFonts w:ascii="Times New Roman" w:eastAsia="Times New Roman" w:hAnsi="Times New Roman" w:cs="Times New Roman"/>
          <w:sz w:val="24"/>
          <w:szCs w:val="24"/>
        </w:rPr>
        <w:t xml:space="preserve">да ли привредно друштво, односно друго правно лице или предузетник које гради   објекат, односно лице које врши стручни надзор, односно лица која обављају поједине послове на грађењу објеката, испуњавају прописане услове; </w:t>
      </w:r>
    </w:p>
    <w:p w:rsidR="001F6763" w:rsidRPr="00896F96" w:rsidRDefault="00896F96" w:rsidP="00896F96">
      <w:pPr>
        <w:spacing w:after="0" w:line="240" w:lineRule="auto"/>
        <w:ind w:right="46" w:firstLine="1"/>
        <w:jc w:val="both"/>
        <w:rPr>
          <w:sz w:val="24"/>
          <w:szCs w:val="24"/>
        </w:rPr>
      </w:pPr>
      <w:r>
        <w:rPr>
          <w:sz w:val="24"/>
          <w:szCs w:val="24"/>
        </w:rPr>
        <w:t xml:space="preserve">2. </w:t>
      </w:r>
      <w:r w:rsidR="0064569D" w:rsidRPr="00896F96">
        <w:rPr>
          <w:rFonts w:ascii="Times New Roman" w:eastAsia="Times New Roman" w:hAnsi="Times New Roman" w:cs="Times New Roman"/>
          <w:sz w:val="24"/>
          <w:szCs w:val="24"/>
        </w:rPr>
        <w:t xml:space="preserve">да ли је за објекат који се гради, односно за извођење радова издата грађевинска дозвола и потврђена пријава о почетку грађења, односно издато решење из члана 145. овог Закона; </w:t>
      </w:r>
    </w:p>
    <w:p w:rsidR="001F6763" w:rsidRPr="00896F96" w:rsidRDefault="00896F96" w:rsidP="00896F96">
      <w:pPr>
        <w:spacing w:after="0" w:line="240" w:lineRule="auto"/>
        <w:ind w:right="46"/>
        <w:jc w:val="both"/>
        <w:rPr>
          <w:sz w:val="24"/>
          <w:szCs w:val="24"/>
        </w:rPr>
      </w:pPr>
      <w:r>
        <w:rPr>
          <w:rFonts w:ascii="Times New Roman" w:eastAsia="Times New Roman" w:hAnsi="Times New Roman" w:cs="Times New Roman"/>
          <w:sz w:val="24"/>
          <w:szCs w:val="24"/>
        </w:rPr>
        <w:t xml:space="preserve">3. </w:t>
      </w:r>
      <w:r w:rsidR="0064569D" w:rsidRPr="00896F96">
        <w:rPr>
          <w:rFonts w:ascii="Times New Roman" w:eastAsia="Times New Roman" w:hAnsi="Times New Roman" w:cs="Times New Roman"/>
          <w:sz w:val="24"/>
          <w:szCs w:val="24"/>
        </w:rPr>
        <w:t xml:space="preserve">да ли је инвеститор закључио уговор о грађењу, у складу са овим Законом; </w:t>
      </w:r>
    </w:p>
    <w:p w:rsidR="00725F13" w:rsidRDefault="00896F96" w:rsidP="00896F96">
      <w:pPr>
        <w:spacing w:after="0" w:line="240" w:lineRule="auto"/>
        <w:ind w:left="709" w:right="46" w:hanging="8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64569D" w:rsidRPr="00896F96">
        <w:rPr>
          <w:rFonts w:ascii="Times New Roman" w:eastAsia="Times New Roman" w:hAnsi="Times New Roman" w:cs="Times New Roman"/>
          <w:sz w:val="24"/>
          <w:szCs w:val="24"/>
        </w:rPr>
        <w:t>да ли се објекат гради према издатој грађевинској дозволи</w:t>
      </w:r>
      <w:r w:rsidR="00725F13">
        <w:rPr>
          <w:rFonts w:ascii="Times New Roman" w:eastAsia="Times New Roman" w:hAnsi="Times New Roman" w:cs="Times New Roman"/>
          <w:sz w:val="24"/>
          <w:szCs w:val="24"/>
        </w:rPr>
        <w:t xml:space="preserve"> и пројеку за извођење, односно</w:t>
      </w:r>
    </w:p>
    <w:p w:rsidR="00725F13" w:rsidRDefault="0064569D" w:rsidP="00896F96">
      <w:pPr>
        <w:spacing w:after="0" w:line="240" w:lineRule="auto"/>
        <w:ind w:left="709" w:right="46" w:hanging="828"/>
        <w:jc w:val="both"/>
        <w:rPr>
          <w:rFonts w:ascii="Times New Roman" w:eastAsia="Times New Roman" w:hAnsi="Times New Roman" w:cs="Times New Roman"/>
          <w:sz w:val="24"/>
          <w:szCs w:val="24"/>
        </w:rPr>
      </w:pPr>
      <w:r w:rsidRPr="00896F96">
        <w:rPr>
          <w:rFonts w:ascii="Times New Roman" w:eastAsia="Times New Roman" w:hAnsi="Times New Roman" w:cs="Times New Roman"/>
          <w:sz w:val="24"/>
          <w:szCs w:val="24"/>
        </w:rPr>
        <w:t>техничкој документацији на основу које је издато решење о пр</w:t>
      </w:r>
      <w:r w:rsidR="00725F13">
        <w:rPr>
          <w:rFonts w:ascii="Times New Roman" w:eastAsia="Times New Roman" w:hAnsi="Times New Roman" w:cs="Times New Roman"/>
          <w:sz w:val="24"/>
          <w:szCs w:val="24"/>
        </w:rPr>
        <w:t>ијави радова из члана 145. овог</w:t>
      </w:r>
    </w:p>
    <w:p w:rsidR="001F6763" w:rsidRPr="00896F96" w:rsidRDefault="0064569D" w:rsidP="00896F96">
      <w:pPr>
        <w:spacing w:after="0" w:line="240" w:lineRule="auto"/>
        <w:ind w:left="709" w:right="46" w:hanging="828"/>
        <w:jc w:val="both"/>
        <w:rPr>
          <w:sz w:val="24"/>
          <w:szCs w:val="24"/>
        </w:rPr>
      </w:pPr>
      <w:r w:rsidRPr="00896F96">
        <w:rPr>
          <w:rFonts w:ascii="Times New Roman" w:eastAsia="Times New Roman" w:hAnsi="Times New Roman" w:cs="Times New Roman"/>
          <w:sz w:val="24"/>
          <w:szCs w:val="24"/>
        </w:rPr>
        <w:t xml:space="preserve">Закона; </w:t>
      </w:r>
    </w:p>
    <w:p w:rsidR="001F6763" w:rsidRPr="00896F96" w:rsidRDefault="00896F96" w:rsidP="00725F13">
      <w:pPr>
        <w:spacing w:after="0" w:line="240" w:lineRule="auto"/>
        <w:ind w:left="828" w:right="46" w:hanging="970"/>
        <w:jc w:val="both"/>
        <w:rPr>
          <w:sz w:val="24"/>
          <w:szCs w:val="24"/>
        </w:rPr>
      </w:pPr>
      <w:r>
        <w:rPr>
          <w:rFonts w:ascii="Times New Roman" w:eastAsia="Times New Roman" w:hAnsi="Times New Roman" w:cs="Times New Roman"/>
          <w:sz w:val="24"/>
          <w:szCs w:val="24"/>
        </w:rPr>
        <w:t xml:space="preserve">5. </w:t>
      </w:r>
      <w:r w:rsidR="0064569D" w:rsidRPr="00896F96">
        <w:rPr>
          <w:rFonts w:ascii="Times New Roman" w:eastAsia="Times New Roman" w:hAnsi="Times New Roman" w:cs="Times New Roman"/>
          <w:sz w:val="24"/>
          <w:szCs w:val="24"/>
        </w:rPr>
        <w:t xml:space="preserve">да ли је градилиште обележено на прописан начин; </w:t>
      </w:r>
    </w:p>
    <w:p w:rsidR="00725F13" w:rsidRDefault="00896F96" w:rsidP="00725F13">
      <w:pPr>
        <w:spacing w:after="0" w:line="240" w:lineRule="auto"/>
        <w:ind w:left="828" w:right="46" w:hanging="9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64569D" w:rsidRPr="00896F96">
        <w:rPr>
          <w:rFonts w:ascii="Times New Roman" w:eastAsia="Times New Roman" w:hAnsi="Times New Roman" w:cs="Times New Roman"/>
          <w:sz w:val="24"/>
          <w:szCs w:val="24"/>
        </w:rPr>
        <w:t>да ли извршени радови, односно материјал, опрема и инсталац</w:t>
      </w:r>
      <w:r w:rsidR="00725F13">
        <w:rPr>
          <w:rFonts w:ascii="Times New Roman" w:eastAsia="Times New Roman" w:hAnsi="Times New Roman" w:cs="Times New Roman"/>
          <w:sz w:val="24"/>
          <w:szCs w:val="24"/>
        </w:rPr>
        <w:t>ије који се уграђују одговарају</w:t>
      </w:r>
    </w:p>
    <w:p w:rsidR="001F6763" w:rsidRPr="00896F96" w:rsidRDefault="0064569D" w:rsidP="00725F13">
      <w:pPr>
        <w:spacing w:after="0" w:line="240" w:lineRule="auto"/>
        <w:ind w:left="828" w:right="46" w:hanging="970"/>
        <w:jc w:val="both"/>
        <w:rPr>
          <w:sz w:val="24"/>
          <w:szCs w:val="24"/>
        </w:rPr>
      </w:pPr>
      <w:r w:rsidRPr="00896F96">
        <w:rPr>
          <w:rFonts w:ascii="Times New Roman" w:eastAsia="Times New Roman" w:hAnsi="Times New Roman" w:cs="Times New Roman"/>
          <w:sz w:val="24"/>
          <w:szCs w:val="24"/>
        </w:rPr>
        <w:t xml:space="preserve">закону и прописаним стандардима, техничким нормативима и нормама квалитета; </w:t>
      </w:r>
    </w:p>
    <w:p w:rsidR="00725F13" w:rsidRDefault="00896F96" w:rsidP="00725F13">
      <w:pPr>
        <w:spacing w:after="0" w:line="240" w:lineRule="auto"/>
        <w:ind w:left="828" w:right="46" w:hanging="9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64569D" w:rsidRPr="00896F96">
        <w:rPr>
          <w:rFonts w:ascii="Times New Roman" w:eastAsia="Times New Roman" w:hAnsi="Times New Roman" w:cs="Times New Roman"/>
          <w:sz w:val="24"/>
          <w:szCs w:val="24"/>
        </w:rPr>
        <w:t>да ли је извођач радова предузео мере за безбедност објекта,</w:t>
      </w:r>
      <w:r w:rsidR="00725F13">
        <w:rPr>
          <w:rFonts w:ascii="Times New Roman" w:eastAsia="Times New Roman" w:hAnsi="Times New Roman" w:cs="Times New Roman"/>
          <w:sz w:val="24"/>
          <w:szCs w:val="24"/>
        </w:rPr>
        <w:t xml:space="preserve"> суседних објеката, саобраћаја,</w:t>
      </w:r>
    </w:p>
    <w:p w:rsidR="001F6763" w:rsidRPr="00896F96" w:rsidRDefault="0064569D" w:rsidP="00725F13">
      <w:pPr>
        <w:spacing w:after="0" w:line="240" w:lineRule="auto"/>
        <w:ind w:left="828" w:right="46" w:hanging="970"/>
        <w:jc w:val="both"/>
        <w:rPr>
          <w:sz w:val="24"/>
          <w:szCs w:val="24"/>
        </w:rPr>
      </w:pPr>
      <w:r w:rsidRPr="00896F96">
        <w:rPr>
          <w:rFonts w:ascii="Times New Roman" w:eastAsia="Times New Roman" w:hAnsi="Times New Roman" w:cs="Times New Roman"/>
          <w:sz w:val="24"/>
          <w:szCs w:val="24"/>
        </w:rPr>
        <w:t xml:space="preserve">околине и заштиту животне средине; </w:t>
      </w:r>
    </w:p>
    <w:p w:rsidR="00725F13" w:rsidRDefault="00896F96" w:rsidP="00725F13">
      <w:pPr>
        <w:spacing w:after="0" w:line="240" w:lineRule="auto"/>
        <w:ind w:left="828" w:right="46" w:hanging="9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64569D" w:rsidRPr="00896F96">
        <w:rPr>
          <w:rFonts w:ascii="Times New Roman" w:eastAsia="Times New Roman" w:hAnsi="Times New Roman" w:cs="Times New Roman"/>
          <w:sz w:val="24"/>
          <w:szCs w:val="24"/>
        </w:rPr>
        <w:t>да ли на објекту који се гради или је изграђен постоје недос</w:t>
      </w:r>
      <w:r w:rsidR="00725F13">
        <w:rPr>
          <w:rFonts w:ascii="Times New Roman" w:eastAsia="Times New Roman" w:hAnsi="Times New Roman" w:cs="Times New Roman"/>
          <w:sz w:val="24"/>
          <w:szCs w:val="24"/>
        </w:rPr>
        <w:t>таци који угрожавају безбедност</w:t>
      </w:r>
    </w:p>
    <w:p w:rsidR="001F6763" w:rsidRPr="00896F96" w:rsidRDefault="0064569D" w:rsidP="00725F13">
      <w:pPr>
        <w:spacing w:after="0" w:line="240" w:lineRule="auto"/>
        <w:ind w:left="828" w:right="46" w:hanging="970"/>
        <w:jc w:val="both"/>
        <w:rPr>
          <w:sz w:val="24"/>
          <w:szCs w:val="24"/>
        </w:rPr>
      </w:pPr>
      <w:r w:rsidRPr="00896F96">
        <w:rPr>
          <w:rFonts w:ascii="Times New Roman" w:eastAsia="Times New Roman" w:hAnsi="Times New Roman" w:cs="Times New Roman"/>
          <w:sz w:val="24"/>
          <w:szCs w:val="24"/>
        </w:rPr>
        <w:t xml:space="preserve">његовог коришћења и околине; </w:t>
      </w:r>
    </w:p>
    <w:p w:rsidR="00725F13" w:rsidRDefault="00896F96" w:rsidP="00725F13">
      <w:pPr>
        <w:spacing w:after="0" w:line="240" w:lineRule="auto"/>
        <w:ind w:left="828" w:right="46" w:hanging="9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64569D" w:rsidRPr="00896F96">
        <w:rPr>
          <w:rFonts w:ascii="Times New Roman" w:eastAsia="Times New Roman" w:hAnsi="Times New Roman" w:cs="Times New Roman"/>
          <w:sz w:val="24"/>
          <w:szCs w:val="24"/>
        </w:rPr>
        <w:t>да ли извођач радова води грађевински дневник, грађе</w:t>
      </w:r>
      <w:r w:rsidR="00725F13">
        <w:rPr>
          <w:rFonts w:ascii="Times New Roman" w:eastAsia="Times New Roman" w:hAnsi="Times New Roman" w:cs="Times New Roman"/>
          <w:sz w:val="24"/>
          <w:szCs w:val="24"/>
        </w:rPr>
        <w:t>винску књигу и обезбеђује књигу</w:t>
      </w:r>
    </w:p>
    <w:p w:rsidR="001F6763" w:rsidRPr="00896F96" w:rsidRDefault="0064569D" w:rsidP="00725F13">
      <w:pPr>
        <w:spacing w:after="0" w:line="240" w:lineRule="auto"/>
        <w:ind w:left="828" w:right="46" w:hanging="970"/>
        <w:jc w:val="both"/>
        <w:rPr>
          <w:sz w:val="24"/>
          <w:szCs w:val="24"/>
        </w:rPr>
      </w:pPr>
      <w:r w:rsidRPr="00896F96">
        <w:rPr>
          <w:rFonts w:ascii="Times New Roman" w:eastAsia="Times New Roman" w:hAnsi="Times New Roman" w:cs="Times New Roman"/>
          <w:sz w:val="24"/>
          <w:szCs w:val="24"/>
        </w:rPr>
        <w:t xml:space="preserve">инспекције на прописан начин; </w:t>
      </w:r>
    </w:p>
    <w:p w:rsidR="00725F13" w:rsidRDefault="00896F96" w:rsidP="00725F13">
      <w:pPr>
        <w:spacing w:after="0" w:line="240" w:lineRule="auto"/>
        <w:ind w:left="828" w:right="46" w:hanging="9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64569D" w:rsidRPr="00896F96">
        <w:rPr>
          <w:rFonts w:ascii="Times New Roman" w:eastAsia="Times New Roman" w:hAnsi="Times New Roman" w:cs="Times New Roman"/>
          <w:sz w:val="24"/>
          <w:szCs w:val="24"/>
        </w:rPr>
        <w:t xml:space="preserve">да ли се у току грађења и коришћења објекта врше </w:t>
      </w:r>
      <w:r w:rsidR="00725F13">
        <w:rPr>
          <w:rFonts w:ascii="Times New Roman" w:eastAsia="Times New Roman" w:hAnsi="Times New Roman" w:cs="Times New Roman"/>
          <w:sz w:val="24"/>
          <w:szCs w:val="24"/>
        </w:rPr>
        <w:t>прописана осматрања и одржавања</w:t>
      </w:r>
    </w:p>
    <w:p w:rsidR="001F6763" w:rsidRPr="00896F96" w:rsidRDefault="0064569D" w:rsidP="00725F13">
      <w:pPr>
        <w:spacing w:after="0" w:line="240" w:lineRule="auto"/>
        <w:ind w:left="828" w:right="46" w:hanging="970"/>
        <w:jc w:val="both"/>
        <w:rPr>
          <w:sz w:val="24"/>
          <w:szCs w:val="24"/>
        </w:rPr>
      </w:pPr>
      <w:r w:rsidRPr="00896F96">
        <w:rPr>
          <w:rFonts w:ascii="Times New Roman" w:eastAsia="Times New Roman" w:hAnsi="Times New Roman" w:cs="Times New Roman"/>
          <w:sz w:val="24"/>
          <w:szCs w:val="24"/>
        </w:rPr>
        <w:t xml:space="preserve">објекта; </w:t>
      </w:r>
    </w:p>
    <w:p w:rsidR="00725F13" w:rsidRDefault="00896F96" w:rsidP="00725F13">
      <w:pPr>
        <w:spacing w:after="0" w:line="240" w:lineRule="auto"/>
        <w:ind w:left="828" w:right="46" w:hanging="9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64569D" w:rsidRPr="00896F96">
        <w:rPr>
          <w:rFonts w:ascii="Times New Roman" w:eastAsia="Times New Roman" w:hAnsi="Times New Roman" w:cs="Times New Roman"/>
          <w:sz w:val="24"/>
          <w:szCs w:val="24"/>
        </w:rPr>
        <w:t>да ли је технички преглед извршен у складу са законо</w:t>
      </w:r>
      <w:r w:rsidR="00725F13">
        <w:rPr>
          <w:rFonts w:ascii="Times New Roman" w:eastAsia="Times New Roman" w:hAnsi="Times New Roman" w:cs="Times New Roman"/>
          <w:sz w:val="24"/>
          <w:szCs w:val="24"/>
        </w:rPr>
        <w:t>м и прописима донетим на основу</w:t>
      </w:r>
    </w:p>
    <w:p w:rsidR="001F6763" w:rsidRPr="00896F96" w:rsidRDefault="0064569D" w:rsidP="00725F13">
      <w:pPr>
        <w:spacing w:after="0" w:line="240" w:lineRule="auto"/>
        <w:ind w:left="828" w:right="46" w:hanging="970"/>
        <w:jc w:val="both"/>
        <w:rPr>
          <w:sz w:val="24"/>
          <w:szCs w:val="24"/>
        </w:rPr>
      </w:pPr>
      <w:r w:rsidRPr="00896F96">
        <w:rPr>
          <w:rFonts w:ascii="Times New Roman" w:eastAsia="Times New Roman" w:hAnsi="Times New Roman" w:cs="Times New Roman"/>
          <w:sz w:val="24"/>
          <w:szCs w:val="24"/>
        </w:rPr>
        <w:t xml:space="preserve">закона; </w:t>
      </w:r>
    </w:p>
    <w:p w:rsidR="001F6763" w:rsidRPr="00896F96" w:rsidRDefault="00896F96" w:rsidP="00725F13">
      <w:pPr>
        <w:spacing w:after="0" w:line="240" w:lineRule="auto"/>
        <w:ind w:left="828" w:right="46" w:hanging="970"/>
        <w:jc w:val="both"/>
        <w:rPr>
          <w:sz w:val="24"/>
          <w:szCs w:val="24"/>
        </w:rPr>
      </w:pPr>
      <w:r>
        <w:rPr>
          <w:rFonts w:ascii="Times New Roman" w:eastAsia="Times New Roman" w:hAnsi="Times New Roman" w:cs="Times New Roman"/>
          <w:sz w:val="24"/>
          <w:szCs w:val="24"/>
        </w:rPr>
        <w:t xml:space="preserve">12. </w:t>
      </w:r>
      <w:r w:rsidR="0064569D" w:rsidRPr="00896F96">
        <w:rPr>
          <w:rFonts w:ascii="Times New Roman" w:eastAsia="Times New Roman" w:hAnsi="Times New Roman" w:cs="Times New Roman"/>
          <w:sz w:val="24"/>
          <w:szCs w:val="24"/>
        </w:rPr>
        <w:t xml:space="preserve">да ли је за објекат који се користи издата употребна дозвола; </w:t>
      </w:r>
    </w:p>
    <w:p w:rsidR="001F6763" w:rsidRPr="00896F96" w:rsidRDefault="00896F96" w:rsidP="00725F13">
      <w:pPr>
        <w:spacing w:after="0" w:line="240" w:lineRule="auto"/>
        <w:ind w:left="828" w:right="46" w:hanging="970"/>
        <w:jc w:val="both"/>
        <w:rPr>
          <w:sz w:val="24"/>
          <w:szCs w:val="24"/>
        </w:rPr>
      </w:pPr>
      <w:r>
        <w:rPr>
          <w:rFonts w:ascii="Times New Roman" w:eastAsia="Times New Roman" w:hAnsi="Times New Roman" w:cs="Times New Roman"/>
          <w:sz w:val="24"/>
          <w:szCs w:val="24"/>
        </w:rPr>
        <w:t xml:space="preserve">13. </w:t>
      </w:r>
      <w:r w:rsidR="0064569D" w:rsidRPr="00896F96">
        <w:rPr>
          <w:rFonts w:ascii="Times New Roman" w:eastAsia="Times New Roman" w:hAnsi="Times New Roman" w:cs="Times New Roman"/>
          <w:sz w:val="24"/>
          <w:szCs w:val="24"/>
        </w:rPr>
        <w:t xml:space="preserve">да ли се објекат користи за намену за коју је издата грађевинска, односно употребна дозвола; </w:t>
      </w:r>
    </w:p>
    <w:p w:rsidR="001F6763" w:rsidRPr="006A7B41" w:rsidRDefault="00896F96" w:rsidP="00725F13">
      <w:pPr>
        <w:spacing w:after="0" w:line="240" w:lineRule="auto"/>
        <w:ind w:left="828" w:right="46" w:hanging="970"/>
        <w:jc w:val="both"/>
        <w:rPr>
          <w:sz w:val="24"/>
          <w:szCs w:val="24"/>
        </w:rPr>
      </w:pPr>
      <w:r>
        <w:rPr>
          <w:rFonts w:ascii="Times New Roman" w:eastAsia="Times New Roman" w:hAnsi="Times New Roman" w:cs="Times New Roman"/>
          <w:sz w:val="24"/>
          <w:szCs w:val="24"/>
        </w:rPr>
        <w:t xml:space="preserve">14. </w:t>
      </w:r>
      <w:r w:rsidR="0064569D" w:rsidRPr="00896F96">
        <w:rPr>
          <w:rFonts w:ascii="Times New Roman" w:eastAsia="Times New Roman" w:hAnsi="Times New Roman" w:cs="Times New Roman"/>
          <w:sz w:val="24"/>
          <w:szCs w:val="24"/>
        </w:rPr>
        <w:t>обавља и друге послове утврђене законом или прописом донетим на основу закона</w:t>
      </w:r>
      <w:r w:rsidR="0064569D" w:rsidRPr="006A7B41">
        <w:rPr>
          <w:rFonts w:ascii="Times New Roman" w:eastAsia="Times New Roman" w:hAnsi="Times New Roman" w:cs="Times New Roman"/>
          <w:sz w:val="24"/>
          <w:szCs w:val="24"/>
        </w:rPr>
        <w:t xml:space="preserve">; </w:t>
      </w:r>
    </w:p>
    <w:p w:rsidR="001F6763" w:rsidRPr="006A7B41" w:rsidRDefault="0064569D" w:rsidP="006A7B41">
      <w:pPr>
        <w:spacing w:after="0" w:line="240" w:lineRule="auto"/>
        <w:rPr>
          <w:sz w:val="24"/>
          <w:szCs w:val="24"/>
        </w:rPr>
      </w:pPr>
      <w:r w:rsidRPr="006A7B41">
        <w:rPr>
          <w:rFonts w:ascii="Times New Roman" w:eastAsia="Times New Roman" w:hAnsi="Times New Roman" w:cs="Times New Roman"/>
          <w:sz w:val="24"/>
          <w:szCs w:val="24"/>
        </w:rPr>
        <w:t xml:space="preserve"> </w:t>
      </w:r>
      <w:r w:rsidRPr="006A7B41">
        <w:rPr>
          <w:rFonts w:ascii="Times New Roman" w:eastAsia="Times New Roman" w:hAnsi="Times New Roman" w:cs="Times New Roman"/>
          <w:sz w:val="24"/>
          <w:szCs w:val="24"/>
        </w:rPr>
        <w:tab/>
        <w:t xml:space="preserve"> </w:t>
      </w:r>
      <w:r w:rsidRPr="006A7B41">
        <w:rPr>
          <w:rFonts w:ascii="Times New Roman" w:eastAsia="Times New Roman" w:hAnsi="Times New Roman" w:cs="Times New Roman"/>
          <w:sz w:val="24"/>
          <w:szCs w:val="24"/>
        </w:rPr>
        <w:tab/>
        <w:t xml:space="preserve"> </w:t>
      </w:r>
    </w:p>
    <w:p w:rsidR="001F6763" w:rsidRPr="006A7B41" w:rsidRDefault="00CB7205" w:rsidP="00CB7205">
      <w:pPr>
        <w:spacing w:after="0" w:line="240" w:lineRule="auto"/>
        <w:ind w:left="10" w:right="50" w:hanging="10"/>
        <w:rPr>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4569D" w:rsidRPr="006A7B41">
        <w:rPr>
          <w:rFonts w:ascii="Times New Roman" w:eastAsia="Times New Roman" w:hAnsi="Times New Roman" w:cs="Times New Roman"/>
          <w:sz w:val="24"/>
          <w:szCs w:val="24"/>
        </w:rPr>
        <w:t xml:space="preserve">Чланом 176. </w:t>
      </w:r>
      <w:r w:rsidR="0064569D" w:rsidRPr="00896F96">
        <w:rPr>
          <w:rFonts w:ascii="Times New Roman" w:eastAsia="Times New Roman" w:hAnsi="Times New Roman" w:cs="Times New Roman"/>
          <w:b/>
          <w:sz w:val="24"/>
          <w:szCs w:val="24"/>
        </w:rPr>
        <w:t>Закона о планирању и изградњи</w:t>
      </w:r>
      <w:r w:rsidR="0064569D" w:rsidRPr="006A7B41">
        <w:rPr>
          <w:rFonts w:ascii="Times New Roman" w:eastAsia="Times New Roman" w:hAnsi="Times New Roman" w:cs="Times New Roman"/>
          <w:sz w:val="24"/>
          <w:szCs w:val="24"/>
        </w:rPr>
        <w:t xml:space="preserve"> проп</w:t>
      </w:r>
      <w:r>
        <w:rPr>
          <w:rFonts w:ascii="Times New Roman" w:eastAsia="Times New Roman" w:hAnsi="Times New Roman" w:cs="Times New Roman"/>
          <w:sz w:val="24"/>
          <w:szCs w:val="24"/>
        </w:rPr>
        <w:t xml:space="preserve">исана су овлашћења грађевинског </w:t>
      </w:r>
      <w:r w:rsidR="0064569D" w:rsidRPr="006A7B41">
        <w:rPr>
          <w:rFonts w:ascii="Times New Roman" w:eastAsia="Times New Roman" w:hAnsi="Times New Roman" w:cs="Times New Roman"/>
          <w:sz w:val="24"/>
          <w:szCs w:val="24"/>
        </w:rPr>
        <w:t xml:space="preserve">инспектора. </w:t>
      </w:r>
    </w:p>
    <w:p w:rsidR="001F6763" w:rsidRPr="006A7B41" w:rsidRDefault="00CB7205" w:rsidP="006A7B41">
      <w:pPr>
        <w:spacing w:after="0" w:line="240" w:lineRule="auto"/>
        <w:ind w:right="46"/>
        <w:jc w:val="both"/>
        <w:rPr>
          <w:sz w:val="24"/>
          <w:szCs w:val="24"/>
        </w:rPr>
      </w:pPr>
      <w:r>
        <w:rPr>
          <w:rFonts w:ascii="Times New Roman" w:eastAsia="Times New Roman" w:hAnsi="Times New Roman" w:cs="Times New Roman"/>
          <w:sz w:val="24"/>
          <w:szCs w:val="24"/>
        </w:rPr>
        <w:tab/>
      </w:r>
      <w:r w:rsidR="0064569D" w:rsidRPr="006A7B41">
        <w:rPr>
          <w:rFonts w:ascii="Times New Roman" w:eastAsia="Times New Roman" w:hAnsi="Times New Roman" w:cs="Times New Roman"/>
          <w:sz w:val="24"/>
          <w:szCs w:val="24"/>
        </w:rPr>
        <w:t xml:space="preserve">У вршењу инспекцијског надзора грађевински инспектор је овлашћен да: </w:t>
      </w:r>
    </w:p>
    <w:p w:rsidR="00725F13" w:rsidRDefault="00CB7205" w:rsidP="00725F13">
      <w:pPr>
        <w:spacing w:after="0" w:line="240" w:lineRule="auto"/>
        <w:ind w:left="284" w:right="46" w:hanging="426"/>
        <w:jc w:val="both"/>
        <w:rPr>
          <w:rFonts w:ascii="Times New Roman" w:eastAsia="Times New Roman" w:hAnsi="Times New Roman" w:cs="Times New Roman"/>
          <w:sz w:val="24"/>
          <w:szCs w:val="24"/>
        </w:rPr>
      </w:pPr>
      <w:r>
        <w:rPr>
          <w:rFonts w:ascii="Segoe UI Symbol" w:eastAsia="Segoe UI Symbol" w:hAnsi="Segoe UI Symbol" w:cs="Segoe UI Symbol"/>
          <w:sz w:val="24"/>
          <w:szCs w:val="24"/>
        </w:rPr>
        <w:t xml:space="preserve">1. </w:t>
      </w:r>
      <w:r w:rsidR="0064569D" w:rsidRPr="006A7B41">
        <w:rPr>
          <w:rFonts w:ascii="Times New Roman" w:eastAsia="Times New Roman" w:hAnsi="Times New Roman" w:cs="Times New Roman"/>
          <w:sz w:val="24"/>
          <w:szCs w:val="24"/>
        </w:rPr>
        <w:t xml:space="preserve">нареди решењем обуставу радова и уклањање објекта или његовог дела, ако се </w:t>
      </w:r>
      <w:r w:rsidR="00725F13">
        <w:rPr>
          <w:rFonts w:ascii="Times New Roman" w:eastAsia="Times New Roman" w:hAnsi="Times New Roman" w:cs="Times New Roman"/>
          <w:sz w:val="24"/>
          <w:szCs w:val="24"/>
        </w:rPr>
        <w:t xml:space="preserve">  </w:t>
      </w:r>
      <w:r w:rsidR="0064569D" w:rsidRPr="006A7B41">
        <w:rPr>
          <w:rFonts w:ascii="Times New Roman" w:eastAsia="Times New Roman" w:hAnsi="Times New Roman" w:cs="Times New Roman"/>
          <w:sz w:val="24"/>
          <w:szCs w:val="24"/>
        </w:rPr>
        <w:t xml:space="preserve">објекат </w:t>
      </w:r>
      <w:r w:rsidR="00725F13">
        <w:rPr>
          <w:rFonts w:ascii="Times New Roman" w:eastAsia="Times New Roman" w:hAnsi="Times New Roman" w:cs="Times New Roman"/>
          <w:sz w:val="24"/>
          <w:szCs w:val="24"/>
        </w:rPr>
        <w:t xml:space="preserve">  гради</w:t>
      </w:r>
    </w:p>
    <w:p w:rsidR="00725F13" w:rsidRDefault="0064569D" w:rsidP="00725F13">
      <w:pPr>
        <w:spacing w:after="0" w:line="240" w:lineRule="auto"/>
        <w:ind w:left="284" w:right="46" w:hanging="426"/>
        <w:jc w:val="both"/>
        <w:rPr>
          <w:rFonts w:ascii="Times New Roman" w:eastAsia="Times New Roman" w:hAnsi="Times New Roman" w:cs="Times New Roman"/>
          <w:sz w:val="24"/>
          <w:szCs w:val="24"/>
        </w:rPr>
      </w:pPr>
      <w:r w:rsidRPr="006A7B41">
        <w:rPr>
          <w:rFonts w:ascii="Times New Roman" w:eastAsia="Times New Roman" w:hAnsi="Times New Roman" w:cs="Times New Roman"/>
          <w:sz w:val="24"/>
          <w:szCs w:val="24"/>
        </w:rPr>
        <w:lastRenderedPageBreak/>
        <w:t>или је његово грађење завршено без грађевинске дозволе, односн</w:t>
      </w:r>
      <w:r w:rsidR="00725F13">
        <w:rPr>
          <w:rFonts w:ascii="Times New Roman" w:eastAsia="Times New Roman" w:hAnsi="Times New Roman" w:cs="Times New Roman"/>
          <w:sz w:val="24"/>
          <w:szCs w:val="24"/>
        </w:rPr>
        <w:t>о ако се објекат гради супротно</w:t>
      </w:r>
    </w:p>
    <w:p w:rsidR="00725F13" w:rsidRDefault="0064569D" w:rsidP="00725F13">
      <w:pPr>
        <w:spacing w:after="0" w:line="240" w:lineRule="auto"/>
        <w:ind w:left="284" w:right="46" w:hanging="426"/>
        <w:jc w:val="both"/>
        <w:rPr>
          <w:sz w:val="24"/>
          <w:szCs w:val="24"/>
        </w:rPr>
      </w:pPr>
      <w:r w:rsidRPr="006A7B41">
        <w:rPr>
          <w:rFonts w:ascii="Times New Roman" w:eastAsia="Times New Roman" w:hAnsi="Times New Roman" w:cs="Times New Roman"/>
          <w:sz w:val="24"/>
          <w:szCs w:val="24"/>
        </w:rPr>
        <w:t xml:space="preserve">локацијским условима, односно грађевинској дозволи( потврди о пријави радова); </w:t>
      </w:r>
    </w:p>
    <w:p w:rsidR="00725F13" w:rsidRDefault="00896F96" w:rsidP="00725F13">
      <w:pPr>
        <w:spacing w:after="0" w:line="240" w:lineRule="auto"/>
        <w:ind w:left="284" w:right="4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1a)</w:t>
      </w:r>
      <w:r w:rsidR="00CB7205">
        <w:rPr>
          <w:rFonts w:ascii="Times New Roman" w:eastAsia="Times New Roman" w:hAnsi="Times New Roman" w:cs="Times New Roman"/>
          <w:sz w:val="24"/>
          <w:szCs w:val="24"/>
        </w:rPr>
        <w:t xml:space="preserve">. </w:t>
      </w:r>
      <w:r w:rsidR="0064569D" w:rsidRPr="006A7B41">
        <w:rPr>
          <w:rFonts w:ascii="Times New Roman" w:eastAsia="Times New Roman" w:hAnsi="Times New Roman" w:cs="Times New Roman"/>
          <w:sz w:val="24"/>
          <w:szCs w:val="24"/>
        </w:rPr>
        <w:t xml:space="preserve">наложи решењем уклањање објекта, односно враћање у </w:t>
      </w:r>
      <w:r w:rsidR="00725F13">
        <w:rPr>
          <w:rFonts w:ascii="Times New Roman" w:eastAsia="Times New Roman" w:hAnsi="Times New Roman" w:cs="Times New Roman"/>
          <w:sz w:val="24"/>
          <w:szCs w:val="24"/>
        </w:rPr>
        <w:t>првобитно стање, ако се објекат</w:t>
      </w:r>
    </w:p>
    <w:p w:rsidR="00725F13" w:rsidRDefault="0064569D" w:rsidP="00725F13">
      <w:pPr>
        <w:spacing w:after="0" w:line="240" w:lineRule="auto"/>
        <w:ind w:left="284" w:right="46" w:hanging="426"/>
        <w:jc w:val="both"/>
        <w:rPr>
          <w:sz w:val="24"/>
          <w:szCs w:val="24"/>
        </w:rPr>
      </w:pPr>
      <w:r w:rsidRPr="006A7B41">
        <w:rPr>
          <w:rFonts w:ascii="Times New Roman" w:eastAsia="Times New Roman" w:hAnsi="Times New Roman" w:cs="Times New Roman"/>
          <w:sz w:val="24"/>
          <w:szCs w:val="24"/>
        </w:rPr>
        <w:t xml:space="preserve">гради, односно изводе радови без решења из члана 145. овог Закона; </w:t>
      </w:r>
    </w:p>
    <w:p w:rsidR="00725F13" w:rsidRDefault="00896F96" w:rsidP="00725F13">
      <w:pPr>
        <w:spacing w:after="0" w:line="240" w:lineRule="auto"/>
        <w:ind w:left="284" w:right="4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B7205">
        <w:rPr>
          <w:rFonts w:ascii="Times New Roman" w:eastAsia="Times New Roman" w:hAnsi="Times New Roman" w:cs="Times New Roman"/>
          <w:sz w:val="24"/>
          <w:szCs w:val="24"/>
        </w:rPr>
        <w:t xml:space="preserve">. </w:t>
      </w:r>
      <w:r w:rsidR="0064569D" w:rsidRPr="006A7B41">
        <w:rPr>
          <w:rFonts w:ascii="Times New Roman" w:eastAsia="Times New Roman" w:hAnsi="Times New Roman" w:cs="Times New Roman"/>
          <w:sz w:val="24"/>
          <w:szCs w:val="24"/>
        </w:rPr>
        <w:t xml:space="preserve">наложи решењем обуставу радова и одреди рок који </w:t>
      </w:r>
      <w:r w:rsidR="00725F13">
        <w:rPr>
          <w:rFonts w:ascii="Times New Roman" w:eastAsia="Times New Roman" w:hAnsi="Times New Roman" w:cs="Times New Roman"/>
          <w:sz w:val="24"/>
          <w:szCs w:val="24"/>
        </w:rPr>
        <w:t>не може бити дужи од 30 дана за</w:t>
      </w:r>
    </w:p>
    <w:p w:rsidR="00725F13" w:rsidRDefault="0064569D" w:rsidP="00725F13">
      <w:pPr>
        <w:spacing w:after="0" w:line="240" w:lineRule="auto"/>
        <w:ind w:left="284" w:right="46" w:hanging="426"/>
        <w:jc w:val="both"/>
        <w:rPr>
          <w:rFonts w:ascii="Times New Roman" w:eastAsia="Times New Roman" w:hAnsi="Times New Roman" w:cs="Times New Roman"/>
          <w:sz w:val="24"/>
          <w:szCs w:val="24"/>
        </w:rPr>
      </w:pPr>
      <w:r w:rsidRPr="006A7B41">
        <w:rPr>
          <w:rFonts w:ascii="Times New Roman" w:eastAsia="Times New Roman" w:hAnsi="Times New Roman" w:cs="Times New Roman"/>
          <w:sz w:val="24"/>
          <w:szCs w:val="24"/>
        </w:rPr>
        <w:t>прибављање, односно измену грађевинске дозволе, ако се обје</w:t>
      </w:r>
      <w:r w:rsidR="00725F13">
        <w:rPr>
          <w:rFonts w:ascii="Times New Roman" w:eastAsia="Times New Roman" w:hAnsi="Times New Roman" w:cs="Times New Roman"/>
          <w:sz w:val="24"/>
          <w:szCs w:val="24"/>
        </w:rPr>
        <w:t>кат не гради према грађевинској</w:t>
      </w:r>
    </w:p>
    <w:p w:rsidR="00725F13" w:rsidRDefault="0064569D" w:rsidP="00725F13">
      <w:pPr>
        <w:spacing w:after="0" w:line="240" w:lineRule="auto"/>
        <w:ind w:left="284" w:right="46" w:hanging="426"/>
        <w:jc w:val="both"/>
        <w:rPr>
          <w:rFonts w:ascii="Times New Roman" w:eastAsia="Times New Roman" w:hAnsi="Times New Roman" w:cs="Times New Roman"/>
          <w:sz w:val="24"/>
          <w:szCs w:val="24"/>
        </w:rPr>
      </w:pPr>
      <w:r w:rsidRPr="006A7B41">
        <w:rPr>
          <w:rFonts w:ascii="Times New Roman" w:eastAsia="Times New Roman" w:hAnsi="Times New Roman" w:cs="Times New Roman"/>
          <w:sz w:val="24"/>
          <w:szCs w:val="24"/>
        </w:rPr>
        <w:t>дозволи, односно главном пројекту, а ако инвеститор у оста</w:t>
      </w:r>
      <w:r w:rsidR="00725F13">
        <w:rPr>
          <w:rFonts w:ascii="Times New Roman" w:eastAsia="Times New Roman" w:hAnsi="Times New Roman" w:cs="Times New Roman"/>
          <w:sz w:val="24"/>
          <w:szCs w:val="24"/>
        </w:rPr>
        <w:t>вљеном року не прибави, односно</w:t>
      </w:r>
    </w:p>
    <w:p w:rsidR="00725F13" w:rsidRDefault="0064569D" w:rsidP="00725F13">
      <w:pPr>
        <w:spacing w:after="0" w:line="240" w:lineRule="auto"/>
        <w:ind w:left="284" w:right="46" w:hanging="426"/>
        <w:jc w:val="both"/>
        <w:rPr>
          <w:sz w:val="24"/>
          <w:szCs w:val="24"/>
        </w:rPr>
      </w:pPr>
      <w:r w:rsidRPr="006A7B41">
        <w:rPr>
          <w:rFonts w:ascii="Times New Roman" w:eastAsia="Times New Roman" w:hAnsi="Times New Roman" w:cs="Times New Roman"/>
          <w:sz w:val="24"/>
          <w:szCs w:val="24"/>
        </w:rPr>
        <w:t xml:space="preserve">измени грађевинску дозволу, да наложи решењем уклањање објекта, односно његовог дела; </w:t>
      </w:r>
    </w:p>
    <w:p w:rsidR="00725F13" w:rsidRDefault="00896F96" w:rsidP="00725F13">
      <w:pPr>
        <w:spacing w:after="0" w:line="240" w:lineRule="auto"/>
        <w:ind w:left="284" w:right="4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B7205">
        <w:rPr>
          <w:rFonts w:ascii="Times New Roman" w:eastAsia="Times New Roman" w:hAnsi="Times New Roman" w:cs="Times New Roman"/>
          <w:sz w:val="24"/>
          <w:szCs w:val="24"/>
        </w:rPr>
        <w:t xml:space="preserve">. </w:t>
      </w:r>
      <w:r w:rsidR="0064569D" w:rsidRPr="006A7B41">
        <w:rPr>
          <w:rFonts w:ascii="Times New Roman" w:eastAsia="Times New Roman" w:hAnsi="Times New Roman" w:cs="Times New Roman"/>
          <w:sz w:val="24"/>
          <w:szCs w:val="24"/>
        </w:rPr>
        <w:t>наложи решењем обуставу радова, ако инвеститор није закљ</w:t>
      </w:r>
      <w:r w:rsidR="00725F13">
        <w:rPr>
          <w:rFonts w:ascii="Times New Roman" w:eastAsia="Times New Roman" w:hAnsi="Times New Roman" w:cs="Times New Roman"/>
          <w:sz w:val="24"/>
          <w:szCs w:val="24"/>
        </w:rPr>
        <w:t>учио уговор о грађењу, у складу</w:t>
      </w:r>
    </w:p>
    <w:p w:rsidR="00725F13" w:rsidRDefault="0064569D" w:rsidP="00725F13">
      <w:pPr>
        <w:spacing w:after="0" w:line="240" w:lineRule="auto"/>
        <w:ind w:left="284" w:right="46" w:hanging="426"/>
        <w:jc w:val="both"/>
        <w:rPr>
          <w:sz w:val="24"/>
          <w:szCs w:val="24"/>
        </w:rPr>
      </w:pPr>
      <w:r w:rsidRPr="006A7B41">
        <w:rPr>
          <w:rFonts w:ascii="Times New Roman" w:eastAsia="Times New Roman" w:hAnsi="Times New Roman" w:cs="Times New Roman"/>
          <w:sz w:val="24"/>
          <w:szCs w:val="24"/>
        </w:rPr>
        <w:t xml:space="preserve">са овим Законом; </w:t>
      </w:r>
    </w:p>
    <w:p w:rsidR="00725F13" w:rsidRDefault="00896F96" w:rsidP="00725F13">
      <w:pPr>
        <w:spacing w:after="0" w:line="240" w:lineRule="auto"/>
        <w:ind w:left="284" w:right="4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B7205">
        <w:rPr>
          <w:rFonts w:ascii="Times New Roman" w:eastAsia="Times New Roman" w:hAnsi="Times New Roman" w:cs="Times New Roman"/>
          <w:sz w:val="24"/>
          <w:szCs w:val="24"/>
        </w:rPr>
        <w:t xml:space="preserve">. </w:t>
      </w:r>
      <w:r w:rsidR="0064569D" w:rsidRPr="006A7B41">
        <w:rPr>
          <w:rFonts w:ascii="Times New Roman" w:eastAsia="Times New Roman" w:hAnsi="Times New Roman" w:cs="Times New Roman"/>
          <w:sz w:val="24"/>
          <w:szCs w:val="24"/>
        </w:rPr>
        <w:t xml:space="preserve">наложи решењем обуставу радова и одреди рок који </w:t>
      </w:r>
      <w:r w:rsidR="00725F13">
        <w:rPr>
          <w:rFonts w:ascii="Times New Roman" w:eastAsia="Times New Roman" w:hAnsi="Times New Roman" w:cs="Times New Roman"/>
          <w:sz w:val="24"/>
          <w:szCs w:val="24"/>
        </w:rPr>
        <w:t>не може бити дужи од 30 дана за</w:t>
      </w:r>
    </w:p>
    <w:p w:rsidR="00725F13" w:rsidRDefault="0064569D" w:rsidP="00725F13">
      <w:pPr>
        <w:spacing w:after="0" w:line="240" w:lineRule="auto"/>
        <w:ind w:left="284" w:right="46" w:hanging="426"/>
        <w:jc w:val="both"/>
        <w:rPr>
          <w:rFonts w:ascii="Times New Roman" w:eastAsia="Times New Roman" w:hAnsi="Times New Roman" w:cs="Times New Roman"/>
          <w:sz w:val="24"/>
          <w:szCs w:val="24"/>
        </w:rPr>
      </w:pPr>
      <w:r w:rsidRPr="006A7B41">
        <w:rPr>
          <w:rFonts w:ascii="Times New Roman" w:eastAsia="Times New Roman" w:hAnsi="Times New Roman" w:cs="Times New Roman"/>
          <w:sz w:val="24"/>
          <w:szCs w:val="24"/>
        </w:rPr>
        <w:t>прибављање грађевинске дозволе, ако утврди да је за радове који се изводе на осн</w:t>
      </w:r>
      <w:r w:rsidR="00725F13">
        <w:rPr>
          <w:rFonts w:ascii="Times New Roman" w:eastAsia="Times New Roman" w:hAnsi="Times New Roman" w:cs="Times New Roman"/>
          <w:sz w:val="24"/>
          <w:szCs w:val="24"/>
        </w:rPr>
        <w:t>ову решења</w:t>
      </w:r>
    </w:p>
    <w:p w:rsidR="00725F13" w:rsidRDefault="0064569D" w:rsidP="00725F13">
      <w:pPr>
        <w:spacing w:after="0" w:line="240" w:lineRule="auto"/>
        <w:ind w:left="284" w:right="46" w:hanging="426"/>
        <w:jc w:val="both"/>
        <w:rPr>
          <w:rFonts w:ascii="Times New Roman" w:eastAsia="Times New Roman" w:hAnsi="Times New Roman" w:cs="Times New Roman"/>
          <w:sz w:val="24"/>
          <w:szCs w:val="24"/>
        </w:rPr>
      </w:pPr>
      <w:r w:rsidRPr="006A7B41">
        <w:rPr>
          <w:rFonts w:ascii="Times New Roman" w:eastAsia="Times New Roman" w:hAnsi="Times New Roman" w:cs="Times New Roman"/>
          <w:sz w:val="24"/>
          <w:szCs w:val="24"/>
        </w:rPr>
        <w:t>из члана 145. овог Закона потребно прибавити грађевин</w:t>
      </w:r>
      <w:r w:rsidR="00725F13">
        <w:rPr>
          <w:rFonts w:ascii="Times New Roman" w:eastAsia="Times New Roman" w:hAnsi="Times New Roman" w:cs="Times New Roman"/>
          <w:sz w:val="24"/>
          <w:szCs w:val="24"/>
        </w:rPr>
        <w:t>ску дозволу, а ако инвеститор у</w:t>
      </w:r>
    </w:p>
    <w:p w:rsidR="00725F13" w:rsidRDefault="0064569D" w:rsidP="00725F13">
      <w:pPr>
        <w:spacing w:after="0" w:line="240" w:lineRule="auto"/>
        <w:ind w:left="284" w:right="46" w:hanging="426"/>
        <w:jc w:val="both"/>
        <w:rPr>
          <w:rFonts w:ascii="Times New Roman" w:eastAsia="Times New Roman" w:hAnsi="Times New Roman" w:cs="Times New Roman"/>
          <w:sz w:val="24"/>
          <w:szCs w:val="24"/>
        </w:rPr>
      </w:pPr>
      <w:r w:rsidRPr="006A7B41">
        <w:rPr>
          <w:rFonts w:ascii="Times New Roman" w:eastAsia="Times New Roman" w:hAnsi="Times New Roman" w:cs="Times New Roman"/>
          <w:sz w:val="24"/>
          <w:szCs w:val="24"/>
        </w:rPr>
        <w:t>остављеном року не прибави грађевинску дозволу, да н</w:t>
      </w:r>
      <w:r w:rsidR="00725F13">
        <w:rPr>
          <w:rFonts w:ascii="Times New Roman" w:eastAsia="Times New Roman" w:hAnsi="Times New Roman" w:cs="Times New Roman"/>
          <w:sz w:val="24"/>
          <w:szCs w:val="24"/>
        </w:rPr>
        <w:t>аложи решењем уклањање објекта,</w:t>
      </w:r>
    </w:p>
    <w:p w:rsidR="00725F13" w:rsidRDefault="0064569D" w:rsidP="00725F13">
      <w:pPr>
        <w:spacing w:after="0" w:line="240" w:lineRule="auto"/>
        <w:ind w:left="284" w:right="46" w:hanging="426"/>
        <w:jc w:val="both"/>
        <w:rPr>
          <w:sz w:val="24"/>
          <w:szCs w:val="24"/>
        </w:rPr>
      </w:pPr>
      <w:r w:rsidRPr="006A7B41">
        <w:rPr>
          <w:rFonts w:ascii="Times New Roman" w:eastAsia="Times New Roman" w:hAnsi="Times New Roman" w:cs="Times New Roman"/>
          <w:sz w:val="24"/>
          <w:szCs w:val="24"/>
        </w:rPr>
        <w:t xml:space="preserve">односно његовог дела; </w:t>
      </w:r>
    </w:p>
    <w:p w:rsidR="00725F13" w:rsidRDefault="00896F96" w:rsidP="00725F13">
      <w:pPr>
        <w:spacing w:after="0" w:line="240" w:lineRule="auto"/>
        <w:ind w:left="284" w:right="4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B7205">
        <w:rPr>
          <w:rFonts w:ascii="Times New Roman" w:eastAsia="Times New Roman" w:hAnsi="Times New Roman" w:cs="Times New Roman"/>
          <w:sz w:val="24"/>
          <w:szCs w:val="24"/>
        </w:rPr>
        <w:t xml:space="preserve">. </w:t>
      </w:r>
      <w:r w:rsidR="0064569D" w:rsidRPr="006A7B41">
        <w:rPr>
          <w:rFonts w:ascii="Times New Roman" w:eastAsia="Times New Roman" w:hAnsi="Times New Roman" w:cs="Times New Roman"/>
          <w:sz w:val="24"/>
          <w:szCs w:val="24"/>
        </w:rPr>
        <w:t>наложи решењем обуставу радова и одреди рок који не м</w:t>
      </w:r>
      <w:r w:rsidR="00725F13">
        <w:rPr>
          <w:rFonts w:ascii="Times New Roman" w:eastAsia="Times New Roman" w:hAnsi="Times New Roman" w:cs="Times New Roman"/>
          <w:sz w:val="24"/>
          <w:szCs w:val="24"/>
        </w:rPr>
        <w:t>оже бити дужи од 30 дана за</w:t>
      </w:r>
    </w:p>
    <w:p w:rsidR="00725F13" w:rsidRDefault="0064569D" w:rsidP="00725F13">
      <w:pPr>
        <w:spacing w:after="0" w:line="240" w:lineRule="auto"/>
        <w:ind w:left="284" w:right="46" w:hanging="426"/>
        <w:jc w:val="both"/>
        <w:rPr>
          <w:rFonts w:ascii="Times New Roman" w:eastAsia="Times New Roman" w:hAnsi="Times New Roman" w:cs="Times New Roman"/>
          <w:sz w:val="24"/>
          <w:szCs w:val="24"/>
        </w:rPr>
      </w:pPr>
      <w:r w:rsidRPr="006A7B41">
        <w:rPr>
          <w:rFonts w:ascii="Times New Roman" w:eastAsia="Times New Roman" w:hAnsi="Times New Roman" w:cs="Times New Roman"/>
          <w:sz w:val="24"/>
          <w:szCs w:val="24"/>
        </w:rPr>
        <w:t>прибављање, односно измену грађевинске дозволе, ако изг</w:t>
      </w:r>
      <w:r w:rsidR="00725F13">
        <w:rPr>
          <w:rFonts w:ascii="Times New Roman" w:eastAsia="Times New Roman" w:hAnsi="Times New Roman" w:cs="Times New Roman"/>
          <w:sz w:val="24"/>
          <w:szCs w:val="24"/>
        </w:rPr>
        <w:t>рађени темељи нису усклађени са</w:t>
      </w:r>
    </w:p>
    <w:p w:rsidR="00725F13" w:rsidRDefault="0064569D" w:rsidP="00725F13">
      <w:pPr>
        <w:spacing w:after="0" w:line="240" w:lineRule="auto"/>
        <w:ind w:left="284" w:right="46" w:hanging="426"/>
        <w:jc w:val="both"/>
        <w:rPr>
          <w:rFonts w:ascii="Times New Roman" w:eastAsia="Times New Roman" w:hAnsi="Times New Roman" w:cs="Times New Roman"/>
          <w:sz w:val="24"/>
          <w:szCs w:val="24"/>
        </w:rPr>
      </w:pPr>
      <w:r w:rsidRPr="006A7B41">
        <w:rPr>
          <w:rFonts w:ascii="Times New Roman" w:eastAsia="Times New Roman" w:hAnsi="Times New Roman" w:cs="Times New Roman"/>
          <w:sz w:val="24"/>
          <w:szCs w:val="24"/>
        </w:rPr>
        <w:t xml:space="preserve">грађевинском дозволом и пројектом за извођење, а ако </w:t>
      </w:r>
      <w:r w:rsidR="00725F13">
        <w:rPr>
          <w:rFonts w:ascii="Times New Roman" w:eastAsia="Times New Roman" w:hAnsi="Times New Roman" w:cs="Times New Roman"/>
          <w:sz w:val="24"/>
          <w:szCs w:val="24"/>
        </w:rPr>
        <w:t>инвеститор у остављеном року не</w:t>
      </w:r>
    </w:p>
    <w:p w:rsidR="00725F13" w:rsidRDefault="0064569D" w:rsidP="00725F13">
      <w:pPr>
        <w:spacing w:after="0" w:line="240" w:lineRule="auto"/>
        <w:ind w:left="284" w:right="46" w:hanging="426"/>
        <w:jc w:val="both"/>
        <w:rPr>
          <w:rFonts w:ascii="Times New Roman" w:eastAsia="Times New Roman" w:hAnsi="Times New Roman" w:cs="Times New Roman"/>
          <w:sz w:val="24"/>
          <w:szCs w:val="24"/>
        </w:rPr>
      </w:pPr>
      <w:r w:rsidRPr="006A7B41">
        <w:rPr>
          <w:rFonts w:ascii="Times New Roman" w:eastAsia="Times New Roman" w:hAnsi="Times New Roman" w:cs="Times New Roman"/>
          <w:sz w:val="24"/>
          <w:szCs w:val="24"/>
        </w:rPr>
        <w:t xml:space="preserve">прибави грађевинску дозволу, да наложи решењем уклањање </w:t>
      </w:r>
      <w:r w:rsidR="00725F13">
        <w:rPr>
          <w:rFonts w:ascii="Times New Roman" w:eastAsia="Times New Roman" w:hAnsi="Times New Roman" w:cs="Times New Roman"/>
          <w:sz w:val="24"/>
          <w:szCs w:val="24"/>
        </w:rPr>
        <w:t>изграђених темеља и враћање</w:t>
      </w:r>
    </w:p>
    <w:p w:rsidR="00725F13" w:rsidRDefault="0064569D" w:rsidP="00725F13">
      <w:pPr>
        <w:spacing w:after="0" w:line="240" w:lineRule="auto"/>
        <w:ind w:left="284" w:right="46" w:hanging="426"/>
        <w:jc w:val="both"/>
        <w:rPr>
          <w:sz w:val="24"/>
          <w:szCs w:val="24"/>
        </w:rPr>
      </w:pPr>
      <w:r w:rsidRPr="006A7B41">
        <w:rPr>
          <w:rFonts w:ascii="Times New Roman" w:eastAsia="Times New Roman" w:hAnsi="Times New Roman" w:cs="Times New Roman"/>
          <w:sz w:val="24"/>
          <w:szCs w:val="24"/>
        </w:rPr>
        <w:t xml:space="preserve">терена у првобитно стање; </w:t>
      </w:r>
    </w:p>
    <w:p w:rsidR="00725F13" w:rsidRDefault="00896F96" w:rsidP="00725F13">
      <w:pPr>
        <w:spacing w:after="0" w:line="240" w:lineRule="auto"/>
        <w:ind w:left="284" w:right="4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B7205">
        <w:rPr>
          <w:rFonts w:ascii="Times New Roman" w:eastAsia="Times New Roman" w:hAnsi="Times New Roman" w:cs="Times New Roman"/>
          <w:sz w:val="24"/>
          <w:szCs w:val="24"/>
        </w:rPr>
        <w:t xml:space="preserve">. </w:t>
      </w:r>
      <w:r w:rsidR="0064569D" w:rsidRPr="006A7B41">
        <w:rPr>
          <w:rFonts w:ascii="Times New Roman" w:eastAsia="Times New Roman" w:hAnsi="Times New Roman" w:cs="Times New Roman"/>
          <w:sz w:val="24"/>
          <w:szCs w:val="24"/>
        </w:rPr>
        <w:t>наложи решењем уклањање објекта, односно његовог д</w:t>
      </w:r>
      <w:r w:rsidR="00725F13">
        <w:rPr>
          <w:rFonts w:ascii="Times New Roman" w:eastAsia="Times New Roman" w:hAnsi="Times New Roman" w:cs="Times New Roman"/>
          <w:sz w:val="24"/>
          <w:szCs w:val="24"/>
        </w:rPr>
        <w:t>ела, ако је настављено грађење,</w:t>
      </w:r>
    </w:p>
    <w:p w:rsidR="00725F13" w:rsidRDefault="0064569D" w:rsidP="00725F13">
      <w:pPr>
        <w:spacing w:after="0" w:line="240" w:lineRule="auto"/>
        <w:ind w:left="284" w:right="46" w:hanging="426"/>
        <w:jc w:val="both"/>
        <w:rPr>
          <w:sz w:val="24"/>
          <w:szCs w:val="24"/>
        </w:rPr>
      </w:pPr>
      <w:r w:rsidRPr="006A7B41">
        <w:rPr>
          <w:rFonts w:ascii="Times New Roman" w:eastAsia="Times New Roman" w:hAnsi="Times New Roman" w:cs="Times New Roman"/>
          <w:sz w:val="24"/>
          <w:szCs w:val="24"/>
        </w:rPr>
        <w:t xml:space="preserve">односно извођење радова и после доношења решења о обустави радова; </w:t>
      </w:r>
    </w:p>
    <w:p w:rsidR="00725F13" w:rsidRDefault="00896F96" w:rsidP="00725F13">
      <w:pPr>
        <w:spacing w:after="0" w:line="240" w:lineRule="auto"/>
        <w:ind w:left="284" w:right="46" w:hanging="426"/>
        <w:jc w:val="both"/>
        <w:rPr>
          <w:sz w:val="24"/>
          <w:szCs w:val="24"/>
        </w:rPr>
      </w:pPr>
      <w:r>
        <w:rPr>
          <w:rFonts w:ascii="Times New Roman" w:eastAsia="Times New Roman" w:hAnsi="Times New Roman" w:cs="Times New Roman"/>
          <w:sz w:val="24"/>
          <w:szCs w:val="24"/>
        </w:rPr>
        <w:t>7</w:t>
      </w:r>
      <w:r w:rsidR="00CB7205">
        <w:rPr>
          <w:rFonts w:ascii="Times New Roman" w:eastAsia="Times New Roman" w:hAnsi="Times New Roman" w:cs="Times New Roman"/>
          <w:sz w:val="24"/>
          <w:szCs w:val="24"/>
        </w:rPr>
        <w:t xml:space="preserve">. </w:t>
      </w:r>
      <w:r w:rsidR="0064569D" w:rsidRPr="006A7B41">
        <w:rPr>
          <w:rFonts w:ascii="Times New Roman" w:eastAsia="Times New Roman" w:hAnsi="Times New Roman" w:cs="Times New Roman"/>
          <w:sz w:val="24"/>
          <w:szCs w:val="24"/>
        </w:rPr>
        <w:t xml:space="preserve">наложи решењем уклањање привременог објекта из члана 147. овог Закона </w:t>
      </w:r>
    </w:p>
    <w:p w:rsidR="00725F13" w:rsidRDefault="00CB7205" w:rsidP="00725F13">
      <w:pPr>
        <w:spacing w:after="0" w:line="240" w:lineRule="auto"/>
        <w:ind w:left="284" w:right="46" w:hanging="426"/>
        <w:jc w:val="both"/>
        <w:rPr>
          <w:sz w:val="24"/>
          <w:szCs w:val="24"/>
        </w:rPr>
      </w:pPr>
      <w:r>
        <w:rPr>
          <w:rFonts w:ascii="Times New Roman" w:eastAsia="Times New Roman" w:hAnsi="Times New Roman" w:cs="Times New Roman"/>
          <w:sz w:val="24"/>
          <w:szCs w:val="24"/>
        </w:rPr>
        <w:t xml:space="preserve"> </w:t>
      </w:r>
      <w:r w:rsidR="0064569D" w:rsidRPr="006A7B41">
        <w:rPr>
          <w:rFonts w:ascii="Times New Roman" w:eastAsia="Times New Roman" w:hAnsi="Times New Roman" w:cs="Times New Roman"/>
          <w:sz w:val="24"/>
          <w:szCs w:val="24"/>
        </w:rPr>
        <w:t xml:space="preserve">протеком прописаног рока; </w:t>
      </w:r>
    </w:p>
    <w:p w:rsidR="00725F13" w:rsidRDefault="00896F96" w:rsidP="00725F13">
      <w:pPr>
        <w:spacing w:after="0" w:line="240" w:lineRule="auto"/>
        <w:ind w:left="284" w:right="4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B7205">
        <w:rPr>
          <w:rFonts w:ascii="Times New Roman" w:eastAsia="Times New Roman" w:hAnsi="Times New Roman" w:cs="Times New Roman"/>
          <w:sz w:val="24"/>
          <w:szCs w:val="24"/>
        </w:rPr>
        <w:t xml:space="preserve">. </w:t>
      </w:r>
      <w:r w:rsidR="0064569D" w:rsidRPr="006A7B41">
        <w:rPr>
          <w:rFonts w:ascii="Times New Roman" w:eastAsia="Times New Roman" w:hAnsi="Times New Roman" w:cs="Times New Roman"/>
          <w:sz w:val="24"/>
          <w:szCs w:val="24"/>
        </w:rPr>
        <w:t xml:space="preserve">наложи решењем инвеститору, односно власнику објекта </w:t>
      </w:r>
      <w:r w:rsidR="00725F13">
        <w:rPr>
          <w:rFonts w:ascii="Times New Roman" w:eastAsia="Times New Roman" w:hAnsi="Times New Roman" w:cs="Times New Roman"/>
          <w:sz w:val="24"/>
          <w:szCs w:val="24"/>
        </w:rPr>
        <w:t>забрану даљег уклањања објекта,</w:t>
      </w:r>
    </w:p>
    <w:p w:rsidR="00725F13" w:rsidRDefault="0064569D" w:rsidP="00725F13">
      <w:pPr>
        <w:spacing w:after="0" w:line="240" w:lineRule="auto"/>
        <w:ind w:left="284" w:right="46" w:hanging="426"/>
        <w:jc w:val="both"/>
        <w:rPr>
          <w:rFonts w:ascii="Times New Roman" w:eastAsia="Times New Roman" w:hAnsi="Times New Roman" w:cs="Times New Roman"/>
          <w:sz w:val="24"/>
          <w:szCs w:val="24"/>
        </w:rPr>
      </w:pPr>
      <w:r w:rsidRPr="006A7B41">
        <w:rPr>
          <w:rFonts w:ascii="Times New Roman" w:eastAsia="Times New Roman" w:hAnsi="Times New Roman" w:cs="Times New Roman"/>
          <w:sz w:val="24"/>
          <w:szCs w:val="24"/>
        </w:rPr>
        <w:t>односно његовог дела, ако се објекат или његов део уклањ</w:t>
      </w:r>
      <w:r w:rsidR="00725F13">
        <w:rPr>
          <w:rFonts w:ascii="Times New Roman" w:eastAsia="Times New Roman" w:hAnsi="Times New Roman" w:cs="Times New Roman"/>
          <w:sz w:val="24"/>
          <w:szCs w:val="24"/>
        </w:rPr>
        <w:t>а без решења о дозволи уклањања</w:t>
      </w:r>
    </w:p>
    <w:p w:rsidR="00725F13" w:rsidRDefault="0064569D" w:rsidP="00725F13">
      <w:pPr>
        <w:spacing w:after="0" w:line="240" w:lineRule="auto"/>
        <w:ind w:left="284" w:right="46" w:hanging="426"/>
        <w:jc w:val="both"/>
        <w:rPr>
          <w:sz w:val="24"/>
          <w:szCs w:val="24"/>
        </w:rPr>
      </w:pPr>
      <w:r w:rsidRPr="006A7B41">
        <w:rPr>
          <w:rFonts w:ascii="Times New Roman" w:eastAsia="Times New Roman" w:hAnsi="Times New Roman" w:cs="Times New Roman"/>
          <w:sz w:val="24"/>
          <w:szCs w:val="24"/>
        </w:rPr>
        <w:t xml:space="preserve">објекта, односно његовог дела; </w:t>
      </w:r>
    </w:p>
    <w:p w:rsidR="00725F13" w:rsidRDefault="00896F96" w:rsidP="00725F13">
      <w:pPr>
        <w:spacing w:after="0" w:line="240" w:lineRule="auto"/>
        <w:ind w:left="284" w:right="4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64569D" w:rsidRPr="006A7B41">
        <w:rPr>
          <w:rFonts w:ascii="Times New Roman" w:eastAsia="Times New Roman" w:hAnsi="Times New Roman" w:cs="Times New Roman"/>
          <w:sz w:val="24"/>
          <w:szCs w:val="24"/>
        </w:rPr>
        <w:t>наложи решењем обуставу радова, ако инвеститор није ре</w:t>
      </w:r>
      <w:r w:rsidR="00725F13">
        <w:rPr>
          <w:rFonts w:ascii="Times New Roman" w:eastAsia="Times New Roman" w:hAnsi="Times New Roman" w:cs="Times New Roman"/>
          <w:sz w:val="24"/>
          <w:szCs w:val="24"/>
        </w:rPr>
        <w:t>шењем одредио стручни надзор, у</w:t>
      </w:r>
    </w:p>
    <w:p w:rsidR="00725F13" w:rsidRDefault="0064569D" w:rsidP="00725F13">
      <w:pPr>
        <w:spacing w:after="0" w:line="240" w:lineRule="auto"/>
        <w:ind w:left="284" w:right="46" w:hanging="426"/>
        <w:jc w:val="both"/>
        <w:rPr>
          <w:sz w:val="24"/>
          <w:szCs w:val="24"/>
        </w:rPr>
      </w:pPr>
      <w:r w:rsidRPr="006A7B41">
        <w:rPr>
          <w:rFonts w:ascii="Times New Roman" w:eastAsia="Times New Roman" w:hAnsi="Times New Roman" w:cs="Times New Roman"/>
          <w:sz w:val="24"/>
          <w:szCs w:val="24"/>
        </w:rPr>
        <w:t xml:space="preserve">складу са овим Законом; </w:t>
      </w:r>
    </w:p>
    <w:p w:rsidR="00725F13" w:rsidRDefault="00CB7205" w:rsidP="00725F13">
      <w:pPr>
        <w:spacing w:after="0" w:line="240" w:lineRule="auto"/>
        <w:ind w:left="284" w:right="46" w:hanging="426"/>
        <w:jc w:val="both"/>
        <w:rPr>
          <w:sz w:val="24"/>
          <w:szCs w:val="24"/>
        </w:rPr>
      </w:pPr>
      <w:r>
        <w:rPr>
          <w:rFonts w:ascii="Segoe UI Symbol" w:eastAsia="Segoe UI Symbol" w:hAnsi="Segoe UI Symbol" w:cs="Segoe UI Symbol"/>
          <w:sz w:val="24"/>
          <w:szCs w:val="24"/>
        </w:rPr>
        <w:t xml:space="preserve">10. </w:t>
      </w:r>
      <w:r w:rsidR="0064569D" w:rsidRPr="006A7B41">
        <w:rPr>
          <w:rFonts w:ascii="Times New Roman" w:eastAsia="Times New Roman" w:hAnsi="Times New Roman" w:cs="Times New Roman"/>
          <w:sz w:val="24"/>
          <w:szCs w:val="24"/>
        </w:rPr>
        <w:t xml:space="preserve">нареди спровођење других мера, у складу са овим Законом; </w:t>
      </w:r>
    </w:p>
    <w:p w:rsidR="00725F13" w:rsidRDefault="00725F13" w:rsidP="00725F13">
      <w:pPr>
        <w:spacing w:after="0" w:line="240" w:lineRule="auto"/>
        <w:ind w:left="284" w:right="46" w:hanging="426"/>
        <w:jc w:val="both"/>
        <w:rPr>
          <w:sz w:val="24"/>
          <w:szCs w:val="24"/>
        </w:rPr>
      </w:pPr>
    </w:p>
    <w:p w:rsidR="00725F13" w:rsidRDefault="00725F13" w:rsidP="00725F13">
      <w:pPr>
        <w:spacing w:after="0" w:line="240" w:lineRule="auto"/>
        <w:ind w:left="284" w:right="46" w:hanging="426"/>
        <w:jc w:val="both"/>
        <w:rPr>
          <w:rFonts w:ascii="Times New Roman" w:eastAsia="Times New Roman" w:hAnsi="Times New Roman" w:cs="Times New Roman"/>
          <w:sz w:val="24"/>
          <w:szCs w:val="24"/>
        </w:rPr>
      </w:pPr>
      <w:r>
        <w:rPr>
          <w:sz w:val="24"/>
          <w:szCs w:val="24"/>
        </w:rPr>
        <w:tab/>
      </w:r>
      <w:r w:rsidR="0064569D" w:rsidRPr="006A7B41">
        <w:rPr>
          <w:rFonts w:ascii="Times New Roman" w:eastAsia="Times New Roman" w:hAnsi="Times New Roman" w:cs="Times New Roman"/>
          <w:sz w:val="24"/>
          <w:szCs w:val="24"/>
        </w:rPr>
        <w:t>Решење о уклањању објекта, односно његовог дела односи с</w:t>
      </w:r>
      <w:r>
        <w:rPr>
          <w:rFonts w:ascii="Times New Roman" w:eastAsia="Times New Roman" w:hAnsi="Times New Roman" w:cs="Times New Roman"/>
          <w:sz w:val="24"/>
          <w:szCs w:val="24"/>
        </w:rPr>
        <w:t>е и на делове објекта који нису</w:t>
      </w:r>
    </w:p>
    <w:p w:rsidR="00725F13" w:rsidRDefault="0064569D" w:rsidP="00725F13">
      <w:pPr>
        <w:spacing w:after="0" w:line="240" w:lineRule="auto"/>
        <w:ind w:left="284" w:right="46" w:hanging="426"/>
        <w:jc w:val="both"/>
        <w:rPr>
          <w:rFonts w:ascii="Times New Roman" w:eastAsia="Times New Roman" w:hAnsi="Times New Roman" w:cs="Times New Roman"/>
          <w:sz w:val="24"/>
          <w:szCs w:val="24"/>
        </w:rPr>
      </w:pPr>
      <w:r w:rsidRPr="006A7B41">
        <w:rPr>
          <w:rFonts w:ascii="Times New Roman" w:eastAsia="Times New Roman" w:hAnsi="Times New Roman" w:cs="Times New Roman"/>
          <w:sz w:val="24"/>
          <w:szCs w:val="24"/>
        </w:rPr>
        <w:t>описани у решењу о рушењу, а настали су након са</w:t>
      </w:r>
      <w:r w:rsidR="00725F13">
        <w:rPr>
          <w:rFonts w:ascii="Times New Roman" w:eastAsia="Times New Roman" w:hAnsi="Times New Roman" w:cs="Times New Roman"/>
          <w:sz w:val="24"/>
          <w:szCs w:val="24"/>
        </w:rPr>
        <w:t>стављања забелешке и чине једну</w:t>
      </w:r>
    </w:p>
    <w:p w:rsidR="00896F96" w:rsidRPr="00725F13" w:rsidRDefault="0064569D" w:rsidP="00725F13">
      <w:pPr>
        <w:spacing w:after="0" w:line="240" w:lineRule="auto"/>
        <w:ind w:left="284" w:right="46" w:hanging="426"/>
        <w:jc w:val="both"/>
        <w:rPr>
          <w:sz w:val="24"/>
          <w:szCs w:val="24"/>
        </w:rPr>
      </w:pPr>
      <w:r w:rsidRPr="006A7B41">
        <w:rPr>
          <w:rFonts w:ascii="Times New Roman" w:eastAsia="Times New Roman" w:hAnsi="Times New Roman" w:cs="Times New Roman"/>
          <w:sz w:val="24"/>
          <w:szCs w:val="24"/>
        </w:rPr>
        <w:t xml:space="preserve">грађевинску целину. </w:t>
      </w:r>
    </w:p>
    <w:p w:rsidR="00896F96" w:rsidRPr="006A7B41" w:rsidRDefault="00896F96" w:rsidP="006A7B41">
      <w:pPr>
        <w:spacing w:after="0" w:line="240" w:lineRule="auto"/>
        <w:ind w:left="2" w:right="46" w:firstLine="708"/>
        <w:jc w:val="both"/>
        <w:rPr>
          <w:sz w:val="24"/>
          <w:szCs w:val="24"/>
        </w:rPr>
      </w:pPr>
    </w:p>
    <w:p w:rsidR="001F6763" w:rsidRPr="006A7B41" w:rsidRDefault="0064569D" w:rsidP="006A7B41">
      <w:pPr>
        <w:spacing w:after="0" w:line="240" w:lineRule="auto"/>
        <w:ind w:left="-12" w:right="49" w:firstLine="708"/>
        <w:jc w:val="both"/>
        <w:rPr>
          <w:sz w:val="24"/>
          <w:szCs w:val="24"/>
        </w:rPr>
      </w:pPr>
      <w:r w:rsidRPr="006A7B41">
        <w:rPr>
          <w:rFonts w:ascii="Times New Roman" w:eastAsia="Times New Roman" w:hAnsi="Times New Roman" w:cs="Times New Roman"/>
          <w:sz w:val="24"/>
          <w:szCs w:val="24"/>
        </w:rPr>
        <w:t xml:space="preserve">Чланом 7. </w:t>
      </w:r>
      <w:r w:rsidRPr="00896F96">
        <w:rPr>
          <w:rFonts w:ascii="Times New Roman" w:eastAsia="Times New Roman" w:hAnsi="Times New Roman" w:cs="Times New Roman"/>
          <w:b/>
          <w:sz w:val="24"/>
          <w:szCs w:val="24"/>
        </w:rPr>
        <w:t>Закона о озакоњењу објеката</w:t>
      </w:r>
      <w:r w:rsidRPr="006A7B41">
        <w:rPr>
          <w:rFonts w:ascii="Times New Roman" w:eastAsia="Times New Roman" w:hAnsi="Times New Roman" w:cs="Times New Roman"/>
          <w:sz w:val="24"/>
          <w:szCs w:val="24"/>
        </w:rPr>
        <w:t xml:space="preserve"> прописано је да се попис незаконито изграђених објеката из члана 6. став 4. овог закона, врши према програму пописа по зонама, односно целинама, који на предлог грађевинске инспекције доноси начелник општинске, односно градске управе. </w:t>
      </w:r>
    </w:p>
    <w:p w:rsidR="001F6763" w:rsidRPr="006A7B41" w:rsidRDefault="00896F96" w:rsidP="006A7B41">
      <w:pPr>
        <w:spacing w:after="0" w:line="240" w:lineRule="auto"/>
        <w:ind w:left="-2" w:right="49" w:hanging="10"/>
        <w:jc w:val="both"/>
        <w:rPr>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4569D" w:rsidRPr="006A7B41">
        <w:rPr>
          <w:rFonts w:ascii="Times New Roman" w:eastAsia="Times New Roman" w:hAnsi="Times New Roman" w:cs="Times New Roman"/>
          <w:sz w:val="24"/>
          <w:szCs w:val="24"/>
        </w:rPr>
        <w:t xml:space="preserve"> По завршетку пописа незаконито изграђених објеката из једне зоне, односно целине, надлежни грађевински инспектор доноси појединачна решења о рушењу објекта, за све незаконито изграђене објекте који су на попису. </w:t>
      </w:r>
    </w:p>
    <w:p w:rsidR="001F6763" w:rsidRPr="006A7B41" w:rsidRDefault="00896F96" w:rsidP="006A7B41">
      <w:pPr>
        <w:spacing w:after="0" w:line="240" w:lineRule="auto"/>
        <w:ind w:left="-2" w:right="49" w:hanging="10"/>
        <w:jc w:val="both"/>
        <w:rPr>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4569D" w:rsidRPr="006A7B41">
        <w:rPr>
          <w:rFonts w:ascii="Times New Roman" w:eastAsia="Times New Roman" w:hAnsi="Times New Roman" w:cs="Times New Roman"/>
          <w:sz w:val="24"/>
          <w:szCs w:val="24"/>
        </w:rPr>
        <w:t xml:space="preserve"> Решење о рушењу објекта из става 6. овог члана доноси грађевински инспектор у року од седам дана од дана евидентирања у складу са овим законом и у року од три дана га доставља органу надлежном за издавање решења о озакоњењу. </w:t>
      </w:r>
    </w:p>
    <w:p w:rsidR="001F6763" w:rsidRPr="006A7B41" w:rsidRDefault="00896F96" w:rsidP="006A7B41">
      <w:pPr>
        <w:spacing w:after="0" w:line="240" w:lineRule="auto"/>
        <w:ind w:left="-2" w:right="49" w:hanging="10"/>
        <w:jc w:val="both"/>
        <w:rPr>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4569D" w:rsidRPr="006A7B41">
        <w:rPr>
          <w:rFonts w:ascii="Times New Roman" w:eastAsia="Times New Roman" w:hAnsi="Times New Roman" w:cs="Times New Roman"/>
          <w:sz w:val="24"/>
          <w:szCs w:val="24"/>
        </w:rPr>
        <w:t xml:space="preserve"> Решење из става 7. овог члана неће се извршавати до правноснажног окончања поступка озакоњења. </w:t>
      </w:r>
    </w:p>
    <w:p w:rsidR="001F6763" w:rsidRPr="006A7B41" w:rsidRDefault="00896F96" w:rsidP="006A7B41">
      <w:pPr>
        <w:spacing w:after="0" w:line="240" w:lineRule="auto"/>
        <w:ind w:left="-2" w:right="49" w:hanging="10"/>
        <w:jc w:val="both"/>
        <w:rPr>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4569D" w:rsidRPr="006A7B41">
        <w:rPr>
          <w:rFonts w:ascii="Times New Roman" w:eastAsia="Times New Roman" w:hAnsi="Times New Roman" w:cs="Times New Roman"/>
          <w:sz w:val="24"/>
          <w:szCs w:val="24"/>
        </w:rPr>
        <w:t xml:space="preserve"> Објекти за које буде утврђено да не постоје, односно нису видљиви на сателитском снимку из члана 6. став 4. овог закона, нису предмет озакоњења и надлежни грађевински инспектор за те објекте доноси решење о рушењу, које је извршно даном доношења, у складу са Законом о планирању и изградњи. </w:t>
      </w:r>
    </w:p>
    <w:p w:rsidR="001F6763" w:rsidRPr="006A7B41" w:rsidRDefault="0064569D" w:rsidP="006A7B41">
      <w:pPr>
        <w:spacing w:after="0" w:line="240" w:lineRule="auto"/>
        <w:ind w:left="-2" w:right="49" w:hanging="10"/>
        <w:jc w:val="both"/>
        <w:rPr>
          <w:sz w:val="24"/>
          <w:szCs w:val="24"/>
        </w:rPr>
      </w:pPr>
      <w:r w:rsidRPr="006A7B41">
        <w:rPr>
          <w:rFonts w:ascii="Times New Roman" w:eastAsia="Times New Roman" w:hAnsi="Times New Roman" w:cs="Times New Roman"/>
          <w:sz w:val="24"/>
          <w:szCs w:val="24"/>
        </w:rPr>
        <w:lastRenderedPageBreak/>
        <w:t xml:space="preserve"> </w:t>
      </w:r>
      <w:r w:rsidRPr="006A7B41">
        <w:rPr>
          <w:rFonts w:ascii="Times New Roman" w:eastAsia="Times New Roman" w:hAnsi="Times New Roman" w:cs="Times New Roman"/>
          <w:sz w:val="24"/>
          <w:szCs w:val="24"/>
        </w:rPr>
        <w:tab/>
        <w:t xml:space="preserve">Власници незаконито изграђених објеката могу обавестити грађевинску инспекцију да имају незаконито изграђени објекат. </w:t>
      </w:r>
    </w:p>
    <w:p w:rsidR="001F6763" w:rsidRPr="006A7B41" w:rsidRDefault="00896F96" w:rsidP="006A7B41">
      <w:pPr>
        <w:spacing w:after="0" w:line="240" w:lineRule="auto"/>
        <w:ind w:left="-2" w:right="49" w:hanging="10"/>
        <w:jc w:val="both"/>
        <w:rPr>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4569D" w:rsidRPr="006A7B41">
        <w:rPr>
          <w:rFonts w:ascii="Times New Roman" w:eastAsia="Times New Roman" w:hAnsi="Times New Roman" w:cs="Times New Roman"/>
          <w:sz w:val="24"/>
          <w:szCs w:val="24"/>
        </w:rPr>
        <w:t xml:space="preserve"> Чланом 38. Закона о озакоњењу објеката прописано је да по правноснажном окончању поступка којим се врши озакоњење незаконито изграђеног објекта, грађевински инспектор доноси закључак о обустави поступка извршења решења из члана 7. став 6. овог закона.  Правноснажним окончањем поступка којим се одбацује или одбија захтев за озакоњење, стичу се услови за рушење незаконито изграђеног објекта, односно његовог дела. </w:t>
      </w:r>
    </w:p>
    <w:p w:rsidR="001F6763" w:rsidRPr="006A7B41" w:rsidRDefault="00896F96" w:rsidP="006A7B41">
      <w:pPr>
        <w:spacing w:after="0" w:line="240" w:lineRule="auto"/>
        <w:ind w:left="-2" w:right="49" w:hanging="10"/>
        <w:jc w:val="both"/>
        <w:rPr>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4569D" w:rsidRPr="006A7B41">
        <w:rPr>
          <w:rFonts w:ascii="Times New Roman" w:eastAsia="Times New Roman" w:hAnsi="Times New Roman" w:cs="Times New Roman"/>
          <w:sz w:val="24"/>
          <w:szCs w:val="24"/>
        </w:rPr>
        <w:t xml:space="preserve"> Правноснажни акт из става 2. овог члана надлежни орган доставља грађевинској инспекцији у року од три дана од правноснажности акта. </w:t>
      </w:r>
    </w:p>
    <w:p w:rsidR="001F6763" w:rsidRPr="006A7B41" w:rsidRDefault="00896F96" w:rsidP="006A7B41">
      <w:pPr>
        <w:spacing w:after="0" w:line="240" w:lineRule="auto"/>
        <w:ind w:left="-2" w:right="49" w:hanging="10"/>
        <w:jc w:val="both"/>
        <w:rPr>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4569D" w:rsidRPr="006A7B41">
        <w:rPr>
          <w:rFonts w:ascii="Times New Roman" w:eastAsia="Times New Roman" w:hAnsi="Times New Roman" w:cs="Times New Roman"/>
          <w:sz w:val="24"/>
          <w:szCs w:val="24"/>
        </w:rPr>
        <w:t xml:space="preserve"> Грађевински инспектор је дужан да одмах по пријему акта из става 2. овог члана, а најкасније у року од три дана, донесе решење о рушењу незаконито изграђеног објекта, односно дела објекта, ако такво решење није донето. </w:t>
      </w:r>
    </w:p>
    <w:p w:rsidR="001F6763" w:rsidRPr="006A7B41" w:rsidRDefault="00896F96" w:rsidP="006A7B41">
      <w:pPr>
        <w:spacing w:after="0" w:line="240" w:lineRule="auto"/>
        <w:ind w:left="-2" w:right="49" w:hanging="10"/>
        <w:jc w:val="both"/>
        <w:rPr>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4569D" w:rsidRPr="006A7B41">
        <w:rPr>
          <w:rFonts w:ascii="Times New Roman" w:eastAsia="Times New Roman" w:hAnsi="Times New Roman" w:cs="Times New Roman"/>
          <w:sz w:val="24"/>
          <w:szCs w:val="24"/>
        </w:rPr>
        <w:t xml:space="preserve"> Када се ради о објекту из става 2. овог члана за који није могуће извршити решење о рушењу, грађевински инспектор је дужан да ту чињеницу констатује у решењу о рушењу. </w:t>
      </w:r>
    </w:p>
    <w:p w:rsidR="001F6763" w:rsidRDefault="0064569D" w:rsidP="006A7B41">
      <w:pPr>
        <w:spacing w:after="0" w:line="240" w:lineRule="auto"/>
        <w:ind w:left="-12" w:right="49" w:firstLine="708"/>
        <w:jc w:val="both"/>
        <w:rPr>
          <w:rFonts w:ascii="Times New Roman" w:eastAsia="Times New Roman" w:hAnsi="Times New Roman" w:cs="Times New Roman"/>
          <w:sz w:val="24"/>
          <w:szCs w:val="24"/>
        </w:rPr>
      </w:pPr>
      <w:r w:rsidRPr="006A7B41">
        <w:rPr>
          <w:rFonts w:ascii="Times New Roman" w:eastAsia="Times New Roman" w:hAnsi="Times New Roman" w:cs="Times New Roman"/>
          <w:sz w:val="24"/>
          <w:szCs w:val="24"/>
        </w:rPr>
        <w:t xml:space="preserve">Решење из става 5. овог члана грађевински инспектор доставља органу надлежном за послове државног премера и катастра и надлежном органу локалне пореске администрације, у року од три дана од дана доношења решења. </w:t>
      </w:r>
    </w:p>
    <w:p w:rsidR="001F6763" w:rsidRPr="006A7B41" w:rsidRDefault="001F6763" w:rsidP="006A7B41">
      <w:pPr>
        <w:spacing w:after="0" w:line="240" w:lineRule="auto"/>
        <w:ind w:left="711"/>
        <w:rPr>
          <w:sz w:val="24"/>
          <w:szCs w:val="24"/>
        </w:rPr>
      </w:pPr>
    </w:p>
    <w:p w:rsidR="00514CE9" w:rsidRPr="00740979" w:rsidRDefault="0064569D" w:rsidP="00725F13">
      <w:pPr>
        <w:spacing w:after="0" w:line="240" w:lineRule="auto"/>
        <w:ind w:left="3" w:right="63" w:firstLine="708"/>
        <w:jc w:val="both"/>
        <w:rPr>
          <w:color w:val="auto"/>
          <w:sz w:val="24"/>
          <w:szCs w:val="24"/>
        </w:rPr>
      </w:pPr>
      <w:r w:rsidRPr="00740979">
        <w:rPr>
          <w:rFonts w:ascii="Times New Roman" w:eastAsia="Times New Roman" w:hAnsi="Times New Roman" w:cs="Times New Roman"/>
          <w:color w:val="auto"/>
          <w:sz w:val="24"/>
          <w:szCs w:val="24"/>
        </w:rPr>
        <w:t xml:space="preserve">У извештајном периоду формирано је укупно </w:t>
      </w:r>
      <w:r w:rsidR="00D81291" w:rsidRPr="00740979">
        <w:rPr>
          <w:rFonts w:ascii="Times New Roman" w:eastAsia="Times New Roman" w:hAnsi="Times New Roman" w:cs="Times New Roman"/>
          <w:color w:val="auto"/>
          <w:sz w:val="24"/>
          <w:szCs w:val="24"/>
          <w:lang w:val="sr-Cyrl-RS"/>
        </w:rPr>
        <w:t>20</w:t>
      </w:r>
      <w:r w:rsidRPr="00740979">
        <w:rPr>
          <w:rFonts w:ascii="Times New Roman" w:eastAsia="Times New Roman" w:hAnsi="Times New Roman" w:cs="Times New Roman"/>
          <w:color w:val="auto"/>
          <w:sz w:val="24"/>
          <w:szCs w:val="24"/>
        </w:rPr>
        <w:t xml:space="preserve"> предмета </w:t>
      </w:r>
      <w:r w:rsidR="00D81291" w:rsidRPr="00740979">
        <w:rPr>
          <w:rFonts w:ascii="Times New Roman" w:eastAsia="Times New Roman" w:hAnsi="Times New Roman" w:cs="Times New Roman"/>
          <w:color w:val="auto"/>
          <w:sz w:val="24"/>
          <w:szCs w:val="24"/>
          <w:lang w:val="sr-Cyrl-RS"/>
        </w:rPr>
        <w:t xml:space="preserve">од чега је 17 </w:t>
      </w:r>
      <w:r w:rsidRPr="00740979">
        <w:rPr>
          <w:rFonts w:ascii="Times New Roman" w:eastAsia="Times New Roman" w:hAnsi="Times New Roman" w:cs="Times New Roman"/>
          <w:color w:val="auto"/>
          <w:sz w:val="24"/>
          <w:szCs w:val="24"/>
        </w:rPr>
        <w:t xml:space="preserve">са класификационим бројем 354. Грађевински инспектор поступао је и по незавршеним предметима из ранијег периода. </w:t>
      </w:r>
      <w:r w:rsidR="00A81FC5" w:rsidRPr="00740979">
        <w:rPr>
          <w:rFonts w:ascii="Times New Roman" w:eastAsia="Times New Roman" w:hAnsi="Times New Roman" w:cs="Times New Roman"/>
          <w:color w:val="auto"/>
          <w:sz w:val="24"/>
          <w:szCs w:val="24"/>
        </w:rPr>
        <w:t xml:space="preserve">По тим предметима донета су 2 обавештења и </w:t>
      </w:r>
      <w:r w:rsidR="00A81FC5" w:rsidRPr="00740979">
        <w:rPr>
          <w:rFonts w:ascii="Times New Roman" w:eastAsia="Times New Roman" w:hAnsi="Times New Roman" w:cs="Times New Roman"/>
          <w:color w:val="auto"/>
          <w:sz w:val="24"/>
          <w:szCs w:val="24"/>
          <w:lang w:val="sr-Cyrl-RS"/>
        </w:rPr>
        <w:t>1</w:t>
      </w:r>
      <w:r w:rsidR="00A81FC5" w:rsidRPr="00740979">
        <w:rPr>
          <w:rFonts w:ascii="Times New Roman" w:eastAsia="Times New Roman" w:hAnsi="Times New Roman" w:cs="Times New Roman"/>
          <w:color w:val="auto"/>
          <w:sz w:val="24"/>
          <w:szCs w:val="24"/>
        </w:rPr>
        <w:t xml:space="preserve"> жалба је одбијена.</w:t>
      </w:r>
      <w:r w:rsidRPr="00740979">
        <w:rPr>
          <w:rFonts w:ascii="Times New Roman" w:eastAsia="Times New Roman" w:hAnsi="Times New Roman" w:cs="Times New Roman"/>
          <w:color w:val="auto"/>
          <w:sz w:val="24"/>
          <w:szCs w:val="24"/>
        </w:rPr>
        <w:t xml:space="preserve"> </w:t>
      </w:r>
    </w:p>
    <w:p w:rsidR="00514CE9" w:rsidRPr="00740979" w:rsidRDefault="00514CE9" w:rsidP="006A7B41">
      <w:pPr>
        <w:spacing w:after="0" w:line="240" w:lineRule="auto"/>
        <w:ind w:left="2" w:right="46" w:firstLine="708"/>
        <w:jc w:val="both"/>
        <w:rPr>
          <w:color w:val="FF0000"/>
          <w:sz w:val="24"/>
          <w:szCs w:val="24"/>
        </w:rPr>
      </w:pPr>
    </w:p>
    <w:p w:rsidR="00514CE9" w:rsidRPr="00740979" w:rsidRDefault="0064569D" w:rsidP="006A7B41">
      <w:pPr>
        <w:tabs>
          <w:tab w:val="center" w:pos="3363"/>
        </w:tabs>
        <w:spacing w:after="0" w:line="240" w:lineRule="auto"/>
        <w:ind w:left="-12"/>
        <w:rPr>
          <w:rFonts w:ascii="Times New Roman" w:eastAsia="Times New Roman" w:hAnsi="Times New Roman" w:cs="Times New Roman"/>
          <w:color w:val="auto"/>
          <w:sz w:val="24"/>
          <w:szCs w:val="24"/>
        </w:rPr>
      </w:pPr>
      <w:r w:rsidRPr="00740979">
        <w:rPr>
          <w:rFonts w:ascii="Times New Roman" w:eastAsia="Times New Roman" w:hAnsi="Times New Roman" w:cs="Times New Roman"/>
          <w:b/>
          <w:color w:val="auto"/>
          <w:sz w:val="24"/>
          <w:szCs w:val="24"/>
        </w:rPr>
        <w:t xml:space="preserve">  ПРЕМА ЗАКОНУ О ПЛАНИРАЊУ И ИЗГРАДЊИ</w:t>
      </w:r>
      <w:r w:rsidRPr="00740979">
        <w:rPr>
          <w:rFonts w:ascii="Times New Roman" w:eastAsia="Times New Roman" w:hAnsi="Times New Roman" w:cs="Times New Roman"/>
          <w:color w:val="auto"/>
          <w:sz w:val="24"/>
          <w:szCs w:val="24"/>
        </w:rPr>
        <w:t xml:space="preserve">: </w:t>
      </w:r>
    </w:p>
    <w:p w:rsidR="00A81FC5" w:rsidRPr="00740979" w:rsidRDefault="00A81FC5" w:rsidP="006A7B41">
      <w:pPr>
        <w:tabs>
          <w:tab w:val="center" w:pos="3363"/>
        </w:tabs>
        <w:spacing w:after="0" w:line="240" w:lineRule="auto"/>
        <w:ind w:left="-12"/>
        <w:rPr>
          <w:color w:val="FF0000"/>
          <w:sz w:val="24"/>
          <w:szCs w:val="24"/>
        </w:rPr>
      </w:pPr>
    </w:p>
    <w:p w:rsidR="00A81FC5" w:rsidRPr="00740979" w:rsidRDefault="00514CE9" w:rsidP="006A7B41">
      <w:pPr>
        <w:tabs>
          <w:tab w:val="center" w:pos="3363"/>
        </w:tabs>
        <w:spacing w:after="0" w:line="240" w:lineRule="auto"/>
        <w:ind w:left="-12"/>
        <w:rPr>
          <w:rFonts w:ascii="Times New Roman" w:hAnsi="Times New Roman" w:cs="Times New Roman"/>
          <w:color w:val="auto"/>
          <w:sz w:val="24"/>
          <w:szCs w:val="24"/>
        </w:rPr>
      </w:pPr>
      <w:r w:rsidRPr="00740979">
        <w:rPr>
          <w:rFonts w:ascii="Times New Roman" w:hAnsi="Times New Roman" w:cs="Times New Roman"/>
          <w:color w:val="auto"/>
          <w:sz w:val="24"/>
          <w:szCs w:val="24"/>
        </w:rPr>
        <w:t xml:space="preserve">- </w:t>
      </w:r>
      <w:r w:rsidR="00A81FC5" w:rsidRPr="00740979">
        <w:rPr>
          <w:rFonts w:ascii="Times New Roman" w:hAnsi="Times New Roman" w:cs="Times New Roman"/>
          <w:color w:val="auto"/>
          <w:sz w:val="24"/>
          <w:szCs w:val="24"/>
          <w:lang w:val="sr-Cyrl-RS"/>
        </w:rPr>
        <w:t>По службеној дужности: 12 предмета</w:t>
      </w:r>
      <w:r w:rsidR="00740979" w:rsidRPr="00740979">
        <w:rPr>
          <w:rFonts w:ascii="Times New Roman" w:hAnsi="Times New Roman" w:cs="Times New Roman"/>
          <w:color w:val="auto"/>
          <w:sz w:val="24"/>
          <w:szCs w:val="24"/>
        </w:rPr>
        <w:t>;</w:t>
      </w:r>
    </w:p>
    <w:p w:rsidR="00A81FC5" w:rsidRPr="00740979" w:rsidRDefault="00A81FC5" w:rsidP="006A7B41">
      <w:pPr>
        <w:tabs>
          <w:tab w:val="center" w:pos="3363"/>
        </w:tabs>
        <w:spacing w:after="0" w:line="240" w:lineRule="auto"/>
        <w:ind w:left="-12"/>
        <w:rPr>
          <w:rFonts w:ascii="Times New Roman" w:hAnsi="Times New Roman" w:cs="Times New Roman"/>
          <w:color w:val="auto"/>
          <w:sz w:val="24"/>
          <w:szCs w:val="24"/>
        </w:rPr>
      </w:pPr>
      <w:r w:rsidRPr="00740979">
        <w:rPr>
          <w:rFonts w:ascii="Times New Roman" w:hAnsi="Times New Roman" w:cs="Times New Roman"/>
          <w:color w:val="auto"/>
          <w:sz w:val="24"/>
          <w:szCs w:val="24"/>
          <w:lang w:val="sr-Cyrl-RS"/>
        </w:rPr>
        <w:t>- По пријави странака: 6 предмета</w:t>
      </w:r>
      <w:r w:rsidR="00740979" w:rsidRPr="00740979">
        <w:rPr>
          <w:rFonts w:ascii="Times New Roman" w:hAnsi="Times New Roman" w:cs="Times New Roman"/>
          <w:color w:val="auto"/>
          <w:sz w:val="24"/>
          <w:szCs w:val="24"/>
        </w:rPr>
        <w:t>;</w:t>
      </w:r>
    </w:p>
    <w:p w:rsidR="00514CE9" w:rsidRPr="00740979" w:rsidRDefault="00A81FC5" w:rsidP="00740979">
      <w:pPr>
        <w:tabs>
          <w:tab w:val="center" w:pos="3363"/>
        </w:tabs>
        <w:spacing w:after="0" w:line="240" w:lineRule="auto"/>
        <w:ind w:left="-12"/>
        <w:rPr>
          <w:rFonts w:ascii="Times New Roman" w:eastAsia="Times New Roman" w:hAnsi="Times New Roman" w:cs="Times New Roman"/>
          <w:color w:val="auto"/>
          <w:sz w:val="24"/>
          <w:szCs w:val="24"/>
          <w:lang w:val="sr-Cyrl-RS"/>
        </w:rPr>
      </w:pPr>
      <w:r w:rsidRPr="00740979">
        <w:rPr>
          <w:rFonts w:ascii="Times New Roman" w:hAnsi="Times New Roman" w:cs="Times New Roman"/>
          <w:color w:val="auto"/>
          <w:sz w:val="24"/>
          <w:szCs w:val="24"/>
          <w:lang w:val="sr-Cyrl-RS"/>
        </w:rPr>
        <w:t xml:space="preserve">- Донето </w:t>
      </w:r>
      <w:r w:rsidR="0064569D" w:rsidRPr="00740979">
        <w:rPr>
          <w:rFonts w:ascii="Times New Roman" w:eastAsia="Times New Roman" w:hAnsi="Times New Roman" w:cs="Times New Roman"/>
          <w:color w:val="auto"/>
          <w:sz w:val="24"/>
          <w:szCs w:val="24"/>
        </w:rPr>
        <w:t xml:space="preserve"> је </w:t>
      </w:r>
      <w:r w:rsidR="00740979" w:rsidRPr="00740979">
        <w:rPr>
          <w:rFonts w:ascii="Times New Roman" w:eastAsia="Times New Roman" w:hAnsi="Times New Roman" w:cs="Times New Roman"/>
          <w:color w:val="auto"/>
          <w:sz w:val="24"/>
          <w:szCs w:val="24"/>
        </w:rPr>
        <w:t>6</w:t>
      </w:r>
      <w:r w:rsidR="0064569D" w:rsidRPr="00740979">
        <w:rPr>
          <w:rFonts w:ascii="Times New Roman" w:eastAsia="Times New Roman" w:hAnsi="Times New Roman" w:cs="Times New Roman"/>
          <w:color w:val="auto"/>
          <w:sz w:val="24"/>
          <w:szCs w:val="24"/>
        </w:rPr>
        <w:t xml:space="preserve"> решења, од тога </w:t>
      </w:r>
      <w:r w:rsidR="00740979" w:rsidRPr="00740979">
        <w:rPr>
          <w:rFonts w:ascii="Times New Roman" w:eastAsia="Times New Roman" w:hAnsi="Times New Roman" w:cs="Times New Roman"/>
          <w:color w:val="auto"/>
          <w:sz w:val="24"/>
          <w:szCs w:val="24"/>
        </w:rPr>
        <w:t>5</w:t>
      </w:r>
      <w:r w:rsidR="0064569D" w:rsidRPr="00740979">
        <w:rPr>
          <w:rFonts w:ascii="Times New Roman" w:eastAsia="Times New Roman" w:hAnsi="Times New Roman" w:cs="Times New Roman"/>
          <w:color w:val="auto"/>
          <w:sz w:val="24"/>
          <w:szCs w:val="24"/>
        </w:rPr>
        <w:t xml:space="preserve"> решења у вези бесправне градње, </w:t>
      </w:r>
      <w:r w:rsidR="00740979" w:rsidRPr="00740979">
        <w:rPr>
          <w:rFonts w:ascii="Times New Roman" w:eastAsia="Times New Roman" w:hAnsi="Times New Roman" w:cs="Times New Roman"/>
          <w:color w:val="auto"/>
          <w:sz w:val="24"/>
          <w:szCs w:val="24"/>
          <w:lang w:val="sr-Cyrl-RS"/>
        </w:rPr>
        <w:t>од чега су 4 извршена а на 1 је уложена жалба која је одбијена;</w:t>
      </w:r>
    </w:p>
    <w:p w:rsidR="005D5136" w:rsidRPr="005D5136" w:rsidRDefault="00740979" w:rsidP="00740979">
      <w:pPr>
        <w:tabs>
          <w:tab w:val="center" w:pos="3363"/>
        </w:tabs>
        <w:spacing w:after="0" w:line="240" w:lineRule="auto"/>
        <w:ind w:left="-12"/>
        <w:rPr>
          <w:rFonts w:ascii="Times New Roman" w:hAnsi="Times New Roman" w:cs="Times New Roman"/>
          <w:color w:val="auto"/>
          <w:sz w:val="24"/>
          <w:szCs w:val="24"/>
          <w:lang w:val="sr-Cyrl-RS"/>
        </w:rPr>
      </w:pPr>
      <w:r w:rsidRPr="00740979">
        <w:rPr>
          <w:rFonts w:ascii="Times New Roman" w:hAnsi="Times New Roman" w:cs="Times New Roman"/>
          <w:color w:val="auto"/>
          <w:sz w:val="24"/>
          <w:szCs w:val="24"/>
          <w:lang w:val="sr-Cyrl-RS"/>
        </w:rPr>
        <w:t>- Донето је 1 решење за забрану коришћења објекта</w:t>
      </w:r>
      <w:r>
        <w:rPr>
          <w:rFonts w:ascii="Times New Roman" w:hAnsi="Times New Roman" w:cs="Times New Roman"/>
          <w:color w:val="auto"/>
          <w:sz w:val="24"/>
          <w:szCs w:val="24"/>
          <w:lang w:val="sr-Cyrl-RS"/>
        </w:rPr>
        <w:t>, на које је уложена жалба која је прихва</w:t>
      </w:r>
      <w:r w:rsidR="00621A46">
        <w:rPr>
          <w:rFonts w:ascii="Times New Roman" w:hAnsi="Times New Roman" w:cs="Times New Roman"/>
          <w:color w:val="auto"/>
          <w:sz w:val="24"/>
          <w:szCs w:val="24"/>
          <w:lang w:val="sr-Cyrl-RS"/>
        </w:rPr>
        <w:t>ћ</w:t>
      </w:r>
      <w:r>
        <w:rPr>
          <w:rFonts w:ascii="Times New Roman" w:hAnsi="Times New Roman" w:cs="Times New Roman"/>
          <w:color w:val="auto"/>
          <w:sz w:val="24"/>
          <w:szCs w:val="24"/>
          <w:lang w:val="sr-Cyrl-RS"/>
        </w:rPr>
        <w:t>ена а поступак враћен првостепеном органу</w:t>
      </w:r>
      <w:r w:rsidRPr="00740979">
        <w:rPr>
          <w:rFonts w:ascii="Times New Roman" w:hAnsi="Times New Roman" w:cs="Times New Roman"/>
          <w:color w:val="auto"/>
          <w:sz w:val="24"/>
          <w:szCs w:val="24"/>
          <w:lang w:val="sr-Cyrl-RS"/>
        </w:rPr>
        <w:t>;</w:t>
      </w:r>
    </w:p>
    <w:p w:rsidR="00514CE9" w:rsidRPr="00740979" w:rsidRDefault="0064569D" w:rsidP="006A7B41">
      <w:pPr>
        <w:spacing w:after="0" w:line="240" w:lineRule="auto"/>
        <w:ind w:left="10" w:right="49" w:hanging="10"/>
        <w:jc w:val="both"/>
        <w:rPr>
          <w:color w:val="auto"/>
          <w:sz w:val="24"/>
          <w:szCs w:val="24"/>
        </w:rPr>
      </w:pPr>
      <w:r w:rsidRPr="00740979">
        <w:rPr>
          <w:rFonts w:ascii="Times New Roman" w:eastAsia="Times New Roman" w:hAnsi="Times New Roman" w:cs="Times New Roman"/>
          <w:color w:val="auto"/>
          <w:sz w:val="24"/>
          <w:szCs w:val="24"/>
        </w:rPr>
        <w:t xml:space="preserve">-сачињено је </w:t>
      </w:r>
      <w:r w:rsidR="00725F13" w:rsidRPr="00740979">
        <w:rPr>
          <w:rFonts w:ascii="Times New Roman" w:eastAsia="Times New Roman" w:hAnsi="Times New Roman" w:cs="Times New Roman"/>
          <w:color w:val="auto"/>
          <w:sz w:val="24"/>
          <w:szCs w:val="24"/>
        </w:rPr>
        <w:t>12</w:t>
      </w:r>
      <w:r w:rsidRPr="00740979">
        <w:rPr>
          <w:rFonts w:ascii="Times New Roman" w:eastAsia="Times New Roman" w:hAnsi="Times New Roman" w:cs="Times New Roman"/>
          <w:color w:val="auto"/>
          <w:sz w:val="24"/>
          <w:szCs w:val="24"/>
        </w:rPr>
        <w:t xml:space="preserve"> записника по разним основама по службеној дужнос</w:t>
      </w:r>
      <w:r w:rsidR="00740979" w:rsidRPr="00740979">
        <w:rPr>
          <w:rFonts w:ascii="Times New Roman" w:eastAsia="Times New Roman" w:hAnsi="Times New Roman" w:cs="Times New Roman"/>
          <w:color w:val="auto"/>
          <w:sz w:val="24"/>
          <w:szCs w:val="24"/>
        </w:rPr>
        <w:t>ти ,односно на захтев странака;</w:t>
      </w:r>
    </w:p>
    <w:p w:rsidR="00896F96" w:rsidRPr="00740979" w:rsidRDefault="006A7B41" w:rsidP="006A7B41">
      <w:pPr>
        <w:spacing w:after="0" w:line="240" w:lineRule="auto"/>
        <w:ind w:left="10" w:right="49" w:hanging="10"/>
        <w:jc w:val="both"/>
        <w:rPr>
          <w:rFonts w:ascii="Times New Roman" w:eastAsia="Times New Roman" w:hAnsi="Times New Roman" w:cs="Times New Roman"/>
          <w:color w:val="auto"/>
          <w:sz w:val="24"/>
          <w:szCs w:val="24"/>
        </w:rPr>
      </w:pPr>
      <w:r w:rsidRPr="00740979">
        <w:rPr>
          <w:rFonts w:ascii="Times New Roman" w:hAnsi="Times New Roman" w:cs="Times New Roman"/>
          <w:color w:val="auto"/>
          <w:sz w:val="24"/>
          <w:szCs w:val="24"/>
        </w:rPr>
        <w:t>-И</w:t>
      </w:r>
      <w:r w:rsidR="0064569D" w:rsidRPr="00740979">
        <w:rPr>
          <w:rFonts w:ascii="Times New Roman" w:eastAsia="Times New Roman" w:hAnsi="Times New Roman" w:cs="Times New Roman"/>
          <w:color w:val="auto"/>
          <w:sz w:val="24"/>
          <w:szCs w:val="24"/>
        </w:rPr>
        <w:t xml:space="preserve">звршен је обавезни инспекцијски надзор на основу пријава преко ЦЕОП (централна евиденција обједињених процедура) и то </w:t>
      </w:r>
      <w:r w:rsidR="00A81FC5" w:rsidRPr="00740979">
        <w:rPr>
          <w:rFonts w:ascii="Times New Roman" w:eastAsia="Times New Roman" w:hAnsi="Times New Roman" w:cs="Times New Roman"/>
          <w:color w:val="auto"/>
          <w:sz w:val="24"/>
          <w:szCs w:val="24"/>
          <w:lang w:val="sr-Cyrl-RS"/>
        </w:rPr>
        <w:t>6</w:t>
      </w:r>
      <w:r w:rsidR="0064569D" w:rsidRPr="00740979">
        <w:rPr>
          <w:rFonts w:ascii="Times New Roman" w:eastAsia="Times New Roman" w:hAnsi="Times New Roman" w:cs="Times New Roman"/>
          <w:color w:val="auto"/>
          <w:sz w:val="24"/>
          <w:szCs w:val="24"/>
        </w:rPr>
        <w:t xml:space="preserve"> инспекцијских надзора са сачињавањем записника и контролних-чек листи по пријавама завршетка израде темеља и завршетка об</w:t>
      </w:r>
      <w:r w:rsidR="00725F13" w:rsidRPr="00740979">
        <w:rPr>
          <w:rFonts w:ascii="Times New Roman" w:eastAsia="Times New Roman" w:hAnsi="Times New Roman" w:cs="Times New Roman"/>
          <w:color w:val="auto"/>
          <w:sz w:val="24"/>
          <w:szCs w:val="24"/>
        </w:rPr>
        <w:t>јеката у конструктивном смислу.</w:t>
      </w:r>
    </w:p>
    <w:p w:rsidR="00514CE9" w:rsidRPr="00740979" w:rsidRDefault="00514CE9" w:rsidP="006A7B41">
      <w:pPr>
        <w:spacing w:after="0" w:line="240" w:lineRule="auto"/>
        <w:ind w:left="10" w:right="49" w:hanging="10"/>
        <w:jc w:val="both"/>
        <w:rPr>
          <w:rFonts w:ascii="Times New Roman" w:eastAsia="Times New Roman" w:hAnsi="Times New Roman" w:cs="Times New Roman"/>
          <w:color w:val="FF0000"/>
          <w:sz w:val="24"/>
          <w:szCs w:val="24"/>
        </w:rPr>
      </w:pPr>
    </w:p>
    <w:p w:rsidR="00514CE9" w:rsidRPr="00740979" w:rsidRDefault="0064569D" w:rsidP="006A7B41">
      <w:pPr>
        <w:spacing w:after="0" w:line="240" w:lineRule="auto"/>
        <w:ind w:left="10" w:right="49" w:hanging="10"/>
        <w:jc w:val="both"/>
        <w:rPr>
          <w:rFonts w:ascii="Times New Roman" w:eastAsia="Times New Roman" w:hAnsi="Times New Roman" w:cs="Times New Roman"/>
          <w:b/>
          <w:color w:val="auto"/>
          <w:sz w:val="24"/>
          <w:szCs w:val="24"/>
        </w:rPr>
      </w:pPr>
      <w:r w:rsidRPr="00740979">
        <w:rPr>
          <w:rFonts w:ascii="Times New Roman" w:eastAsia="Times New Roman" w:hAnsi="Times New Roman" w:cs="Times New Roman"/>
          <w:b/>
          <w:color w:val="auto"/>
          <w:sz w:val="24"/>
          <w:szCs w:val="24"/>
        </w:rPr>
        <w:t>ПРЕМА ЗАКОНУ О  ОЗАКОЊЕЊУ ОБЈЕКАТА</w:t>
      </w:r>
      <w:r w:rsidR="00A81FC5" w:rsidRPr="00740979">
        <w:rPr>
          <w:rFonts w:ascii="Times New Roman" w:eastAsia="Times New Roman" w:hAnsi="Times New Roman" w:cs="Times New Roman"/>
          <w:b/>
          <w:color w:val="auto"/>
          <w:sz w:val="24"/>
          <w:szCs w:val="24"/>
          <w:lang w:val="sr-Cyrl-RS"/>
        </w:rPr>
        <w:t xml:space="preserve">: </w:t>
      </w:r>
      <w:r w:rsidRPr="00740979">
        <w:rPr>
          <w:rFonts w:ascii="Times New Roman" w:eastAsia="Times New Roman" w:hAnsi="Times New Roman" w:cs="Times New Roman"/>
          <w:b/>
          <w:color w:val="auto"/>
          <w:sz w:val="24"/>
          <w:szCs w:val="24"/>
        </w:rPr>
        <w:t xml:space="preserve"> </w:t>
      </w:r>
    </w:p>
    <w:p w:rsidR="00D81291" w:rsidRPr="00740979" w:rsidRDefault="00D81291" w:rsidP="006A7B41">
      <w:pPr>
        <w:spacing w:after="0" w:line="240" w:lineRule="auto"/>
        <w:ind w:left="10" w:right="49" w:hanging="10"/>
        <w:jc w:val="both"/>
        <w:rPr>
          <w:rFonts w:ascii="Times New Roman" w:eastAsia="Times New Roman" w:hAnsi="Times New Roman" w:cs="Times New Roman"/>
          <w:color w:val="auto"/>
          <w:sz w:val="24"/>
          <w:szCs w:val="24"/>
        </w:rPr>
      </w:pPr>
    </w:p>
    <w:p w:rsidR="00514CE9" w:rsidRPr="00740979" w:rsidRDefault="006A7B41" w:rsidP="006A7B41">
      <w:pPr>
        <w:spacing w:after="0" w:line="240" w:lineRule="auto"/>
        <w:ind w:left="10" w:right="49" w:hanging="10"/>
        <w:jc w:val="both"/>
        <w:rPr>
          <w:rFonts w:ascii="Times New Roman" w:eastAsia="Times New Roman" w:hAnsi="Times New Roman" w:cs="Times New Roman"/>
          <w:color w:val="auto"/>
          <w:sz w:val="24"/>
          <w:szCs w:val="24"/>
          <w:lang w:val="sr-Cyrl-RS"/>
        </w:rPr>
      </w:pPr>
      <w:r w:rsidRPr="00740979">
        <w:rPr>
          <w:rFonts w:ascii="Times New Roman" w:eastAsia="Times New Roman" w:hAnsi="Times New Roman" w:cs="Times New Roman"/>
          <w:color w:val="auto"/>
          <w:sz w:val="24"/>
          <w:szCs w:val="24"/>
        </w:rPr>
        <w:t>-</w:t>
      </w:r>
      <w:r w:rsidR="004F09B2" w:rsidRPr="00740979">
        <w:rPr>
          <w:rFonts w:ascii="Times New Roman" w:eastAsia="Times New Roman" w:hAnsi="Times New Roman" w:cs="Times New Roman"/>
          <w:color w:val="auto"/>
          <w:sz w:val="24"/>
          <w:szCs w:val="24"/>
        </w:rPr>
        <w:t>Према П</w:t>
      </w:r>
      <w:r w:rsidR="0064569D" w:rsidRPr="00740979">
        <w:rPr>
          <w:rFonts w:ascii="Times New Roman" w:eastAsia="Times New Roman" w:hAnsi="Times New Roman" w:cs="Times New Roman"/>
          <w:color w:val="auto"/>
          <w:sz w:val="24"/>
          <w:szCs w:val="24"/>
        </w:rPr>
        <w:t>рограм</w:t>
      </w:r>
      <w:r w:rsidR="004F09B2" w:rsidRPr="00740979">
        <w:rPr>
          <w:rFonts w:ascii="Times New Roman" w:eastAsia="Times New Roman" w:hAnsi="Times New Roman" w:cs="Times New Roman"/>
          <w:color w:val="auto"/>
          <w:sz w:val="24"/>
          <w:szCs w:val="24"/>
          <w:lang w:val="sr-Cyrl-RS"/>
        </w:rPr>
        <w:t>у</w:t>
      </w:r>
      <w:r w:rsidR="0064569D" w:rsidRPr="00740979">
        <w:rPr>
          <w:rFonts w:ascii="Times New Roman" w:eastAsia="Times New Roman" w:hAnsi="Times New Roman" w:cs="Times New Roman"/>
          <w:color w:val="auto"/>
          <w:sz w:val="24"/>
          <w:szCs w:val="24"/>
        </w:rPr>
        <w:t xml:space="preserve"> пописа бесправно изграђених објеката</w:t>
      </w:r>
      <w:r w:rsidR="004F09B2" w:rsidRPr="00740979">
        <w:rPr>
          <w:rFonts w:ascii="Times New Roman" w:eastAsia="Times New Roman" w:hAnsi="Times New Roman" w:cs="Times New Roman"/>
          <w:color w:val="auto"/>
          <w:sz w:val="24"/>
          <w:szCs w:val="24"/>
          <w:lang w:val="sr-Cyrl-RS"/>
        </w:rPr>
        <w:t xml:space="preserve"> који је сачињен почетком</w:t>
      </w:r>
      <w:r w:rsidR="00FE1B2C" w:rsidRPr="00740979">
        <w:rPr>
          <w:rFonts w:ascii="Times New Roman" w:eastAsia="Times New Roman" w:hAnsi="Times New Roman" w:cs="Times New Roman"/>
          <w:color w:val="auto"/>
          <w:sz w:val="24"/>
          <w:szCs w:val="24"/>
          <w:lang w:val="sr-Cyrl-RS"/>
        </w:rPr>
        <w:t xml:space="preserve"> 2016. године Комисија за попис</w:t>
      </w:r>
      <w:r w:rsidR="00DD5CB7" w:rsidRPr="00740979">
        <w:rPr>
          <w:rFonts w:ascii="Times New Roman" w:eastAsia="Times New Roman" w:hAnsi="Times New Roman" w:cs="Times New Roman"/>
          <w:color w:val="auto"/>
          <w:sz w:val="24"/>
          <w:szCs w:val="24"/>
          <w:lang w:val="sr-Cyrl-RS"/>
        </w:rPr>
        <w:t xml:space="preserve"> незаконито изграђених објеката је током 2017. године завршила попис објеката на територији општине Осечина. Укупно је пописано 4 112 објеката. </w:t>
      </w:r>
    </w:p>
    <w:p w:rsidR="00DD5CB7" w:rsidRPr="00740979" w:rsidRDefault="006A7B41" w:rsidP="006A7B41">
      <w:pPr>
        <w:spacing w:after="0" w:line="240" w:lineRule="auto"/>
        <w:ind w:left="10" w:right="49" w:hanging="10"/>
        <w:jc w:val="both"/>
        <w:rPr>
          <w:rFonts w:ascii="Times New Roman" w:eastAsia="Times New Roman" w:hAnsi="Times New Roman" w:cs="Times New Roman"/>
          <w:color w:val="auto"/>
          <w:sz w:val="24"/>
          <w:szCs w:val="24"/>
          <w:lang w:val="sr-Cyrl-RS"/>
        </w:rPr>
      </w:pPr>
      <w:r w:rsidRPr="00740979">
        <w:rPr>
          <w:rFonts w:ascii="Times New Roman" w:eastAsia="Times New Roman" w:hAnsi="Times New Roman" w:cs="Times New Roman"/>
          <w:color w:val="auto"/>
          <w:sz w:val="24"/>
          <w:szCs w:val="24"/>
          <w:lang w:val="sr-Cyrl-RS"/>
        </w:rPr>
        <w:t>-</w:t>
      </w:r>
      <w:r w:rsidR="00DD5CB7" w:rsidRPr="00740979">
        <w:rPr>
          <w:rFonts w:ascii="Times New Roman" w:eastAsia="Times New Roman" w:hAnsi="Times New Roman" w:cs="Times New Roman"/>
          <w:color w:val="auto"/>
          <w:sz w:val="24"/>
          <w:szCs w:val="24"/>
          <w:lang w:val="sr-Cyrl-RS"/>
        </w:rPr>
        <w:t xml:space="preserve">До краја 2017. године донето је 2154 </w:t>
      </w:r>
      <w:r w:rsidR="00D710A4" w:rsidRPr="00740979">
        <w:rPr>
          <w:rFonts w:ascii="Times New Roman" w:eastAsia="Times New Roman" w:hAnsi="Times New Roman" w:cs="Times New Roman"/>
          <w:color w:val="auto"/>
          <w:sz w:val="24"/>
          <w:szCs w:val="24"/>
          <w:lang w:val="sr-Cyrl-RS"/>
        </w:rPr>
        <w:t xml:space="preserve">решења о рушењу. </w:t>
      </w:r>
    </w:p>
    <w:p w:rsidR="00D710A4" w:rsidRPr="00740979" w:rsidRDefault="00A8682C" w:rsidP="006A7B41">
      <w:pPr>
        <w:spacing w:after="0" w:line="240" w:lineRule="auto"/>
        <w:ind w:left="10" w:right="49" w:hanging="10"/>
        <w:jc w:val="both"/>
        <w:rPr>
          <w:rFonts w:ascii="Times New Roman" w:eastAsia="Times New Roman" w:hAnsi="Times New Roman" w:cs="Times New Roman"/>
          <w:color w:val="auto"/>
          <w:sz w:val="24"/>
          <w:szCs w:val="24"/>
          <w:lang w:val="sr-Cyrl-RS"/>
        </w:rPr>
      </w:pPr>
      <w:r w:rsidRPr="00740979">
        <w:rPr>
          <w:rFonts w:ascii="Times New Roman" w:eastAsia="Times New Roman" w:hAnsi="Times New Roman" w:cs="Times New Roman"/>
          <w:color w:val="auto"/>
          <w:sz w:val="24"/>
          <w:szCs w:val="24"/>
          <w:lang w:val="sr-Cyrl-RS"/>
        </w:rPr>
        <w:t>- На решење о рушењу поднето је</w:t>
      </w:r>
      <w:r w:rsidR="008901D6" w:rsidRPr="00740979">
        <w:rPr>
          <w:rFonts w:ascii="Times New Roman" w:eastAsia="Times New Roman" w:hAnsi="Times New Roman" w:cs="Times New Roman"/>
          <w:color w:val="auto"/>
          <w:sz w:val="24"/>
          <w:szCs w:val="24"/>
          <w:lang w:val="sr-Cyrl-RS"/>
        </w:rPr>
        <w:t xml:space="preserve"> 8</w:t>
      </w:r>
      <w:r w:rsidRPr="00740979">
        <w:rPr>
          <w:rFonts w:ascii="Times New Roman" w:eastAsia="Times New Roman" w:hAnsi="Times New Roman" w:cs="Times New Roman"/>
          <w:color w:val="auto"/>
          <w:sz w:val="24"/>
          <w:szCs w:val="24"/>
          <w:lang w:val="sr-Cyrl-RS"/>
        </w:rPr>
        <w:t xml:space="preserve"> жалби. </w:t>
      </w:r>
    </w:p>
    <w:p w:rsidR="00D81291" w:rsidRPr="00740979" w:rsidRDefault="00D81291" w:rsidP="006A7B41">
      <w:pPr>
        <w:spacing w:after="0" w:line="240" w:lineRule="auto"/>
        <w:ind w:left="10" w:right="49" w:hanging="10"/>
        <w:jc w:val="both"/>
        <w:rPr>
          <w:rFonts w:ascii="Times New Roman" w:eastAsia="Times New Roman" w:hAnsi="Times New Roman" w:cs="Times New Roman"/>
          <w:color w:val="auto"/>
          <w:sz w:val="24"/>
          <w:szCs w:val="24"/>
          <w:lang w:val="sr-Cyrl-RS"/>
        </w:rPr>
      </w:pPr>
      <w:r w:rsidRPr="00740979">
        <w:rPr>
          <w:rFonts w:ascii="Times New Roman" w:eastAsia="Times New Roman" w:hAnsi="Times New Roman" w:cs="Times New Roman"/>
          <w:color w:val="auto"/>
          <w:sz w:val="24"/>
          <w:szCs w:val="24"/>
          <w:lang w:val="sr-Cyrl-RS"/>
        </w:rPr>
        <w:t>- 2 жалбе су одбијене, остале су у поступку.</w:t>
      </w:r>
    </w:p>
    <w:p w:rsidR="001F6763" w:rsidRPr="00725F13" w:rsidRDefault="006A7B41" w:rsidP="00725F13">
      <w:pPr>
        <w:spacing w:after="0" w:line="240" w:lineRule="auto"/>
        <w:ind w:left="10" w:right="49" w:hanging="10"/>
        <w:jc w:val="both"/>
        <w:rPr>
          <w:rFonts w:ascii="Times New Roman" w:eastAsia="Times New Roman" w:hAnsi="Times New Roman" w:cs="Times New Roman"/>
          <w:color w:val="auto"/>
          <w:sz w:val="24"/>
          <w:szCs w:val="24"/>
          <w:lang w:val="sr-Cyrl-RS"/>
        </w:rPr>
      </w:pPr>
      <w:r w:rsidRPr="00740979">
        <w:rPr>
          <w:rFonts w:ascii="Times New Roman" w:eastAsia="Times New Roman" w:hAnsi="Times New Roman" w:cs="Times New Roman"/>
          <w:color w:val="auto"/>
          <w:sz w:val="24"/>
          <w:szCs w:val="24"/>
          <w:lang w:val="sr-Cyrl-RS"/>
        </w:rPr>
        <w:t xml:space="preserve">- </w:t>
      </w:r>
      <w:r w:rsidR="00D81291" w:rsidRPr="00740979">
        <w:rPr>
          <w:rFonts w:ascii="Times New Roman" w:eastAsia="Times New Roman" w:hAnsi="Times New Roman" w:cs="Times New Roman"/>
          <w:color w:val="auto"/>
          <w:sz w:val="24"/>
          <w:szCs w:val="24"/>
          <w:lang w:val="sr-Cyrl-RS"/>
        </w:rPr>
        <w:t>Донета су 2 решења о исправци решешења о рушењу</w:t>
      </w:r>
      <w:r w:rsidR="00D81291" w:rsidRPr="006A7B41">
        <w:rPr>
          <w:rFonts w:ascii="Times New Roman" w:eastAsia="Times New Roman" w:hAnsi="Times New Roman" w:cs="Times New Roman"/>
          <w:color w:val="auto"/>
          <w:sz w:val="24"/>
          <w:szCs w:val="24"/>
          <w:lang w:val="sr-Cyrl-RS"/>
        </w:rPr>
        <w:t>.</w:t>
      </w:r>
      <w:bookmarkStart w:id="0" w:name="_GoBack"/>
      <w:bookmarkEnd w:id="0"/>
    </w:p>
    <w:sectPr w:rsidR="001F6763" w:rsidRPr="00725F13" w:rsidSect="00725F13">
      <w:footerReference w:type="default" r:id="rId9"/>
      <w:pgSz w:w="11906" w:h="16838"/>
      <w:pgMar w:top="1107" w:right="1072" w:bottom="1212" w:left="1130"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D52" w:rsidRDefault="00467D52" w:rsidP="00725F13">
      <w:pPr>
        <w:spacing w:after="0" w:line="240" w:lineRule="auto"/>
      </w:pPr>
      <w:r>
        <w:separator/>
      </w:r>
    </w:p>
  </w:endnote>
  <w:endnote w:type="continuationSeparator" w:id="0">
    <w:p w:rsidR="00467D52" w:rsidRDefault="00467D52" w:rsidP="00725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823583"/>
      <w:docPartObj>
        <w:docPartGallery w:val="Page Numbers (Bottom of Page)"/>
        <w:docPartUnique/>
      </w:docPartObj>
    </w:sdtPr>
    <w:sdtEndPr>
      <w:rPr>
        <w:noProof/>
      </w:rPr>
    </w:sdtEndPr>
    <w:sdtContent>
      <w:p w:rsidR="00725F13" w:rsidRDefault="00725F13">
        <w:pPr>
          <w:pStyle w:val="Footer"/>
          <w:jc w:val="right"/>
        </w:pPr>
        <w:r>
          <w:fldChar w:fldCharType="begin"/>
        </w:r>
        <w:r>
          <w:instrText xml:space="preserve"> PAGE   \* MERGEFORMAT </w:instrText>
        </w:r>
        <w:r>
          <w:fldChar w:fldCharType="separate"/>
        </w:r>
        <w:r w:rsidR="005D5136">
          <w:rPr>
            <w:noProof/>
          </w:rPr>
          <w:t>2</w:t>
        </w:r>
        <w:r>
          <w:rPr>
            <w:noProof/>
          </w:rPr>
          <w:fldChar w:fldCharType="end"/>
        </w:r>
      </w:p>
    </w:sdtContent>
  </w:sdt>
  <w:p w:rsidR="00725F13" w:rsidRDefault="00725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D52" w:rsidRDefault="00467D52" w:rsidP="00725F13">
      <w:pPr>
        <w:spacing w:after="0" w:line="240" w:lineRule="auto"/>
      </w:pPr>
      <w:r>
        <w:separator/>
      </w:r>
    </w:p>
  </w:footnote>
  <w:footnote w:type="continuationSeparator" w:id="0">
    <w:p w:rsidR="00467D52" w:rsidRDefault="00467D52" w:rsidP="00725F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937E0"/>
    <w:multiLevelType w:val="hybridMultilevel"/>
    <w:tmpl w:val="A2B6BA10"/>
    <w:lvl w:ilvl="0" w:tplc="A3849E50">
      <w:start w:val="1"/>
      <w:numFmt w:val="decimal"/>
      <w:lvlText w:val="%1."/>
      <w:lvlJc w:val="left"/>
      <w:pPr>
        <w:ind w:left="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F24A16">
      <w:start w:val="1"/>
      <w:numFmt w:val="lowerLetter"/>
      <w:lvlText w:val="%2"/>
      <w:lvlJc w:val="left"/>
      <w:pPr>
        <w:ind w:left="1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72EA58">
      <w:start w:val="1"/>
      <w:numFmt w:val="lowerRoman"/>
      <w:lvlText w:val="%3"/>
      <w:lvlJc w:val="left"/>
      <w:pPr>
        <w:ind w:left="2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B85594">
      <w:start w:val="1"/>
      <w:numFmt w:val="decimal"/>
      <w:lvlText w:val="%4"/>
      <w:lvlJc w:val="left"/>
      <w:pPr>
        <w:ind w:left="3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38455C">
      <w:start w:val="1"/>
      <w:numFmt w:val="lowerLetter"/>
      <w:lvlText w:val="%5"/>
      <w:lvlJc w:val="left"/>
      <w:pPr>
        <w:ind w:left="4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F0F9CC">
      <w:start w:val="1"/>
      <w:numFmt w:val="lowerRoman"/>
      <w:lvlText w:val="%6"/>
      <w:lvlJc w:val="left"/>
      <w:pPr>
        <w:ind w:left="4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1A536E">
      <w:start w:val="1"/>
      <w:numFmt w:val="decimal"/>
      <w:lvlText w:val="%7"/>
      <w:lvlJc w:val="left"/>
      <w:pPr>
        <w:ind w:left="5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5842E0">
      <w:start w:val="1"/>
      <w:numFmt w:val="lowerLetter"/>
      <w:lvlText w:val="%8"/>
      <w:lvlJc w:val="left"/>
      <w:pPr>
        <w:ind w:left="6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868F18">
      <w:start w:val="1"/>
      <w:numFmt w:val="lowerRoman"/>
      <w:lvlText w:val="%9"/>
      <w:lvlJc w:val="left"/>
      <w:pPr>
        <w:ind w:left="6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35217D38"/>
    <w:multiLevelType w:val="hybridMultilevel"/>
    <w:tmpl w:val="5C7A4C28"/>
    <w:lvl w:ilvl="0" w:tplc="266C5846">
      <w:start w:val="1"/>
      <w:numFmt w:val="decimal"/>
      <w:lvlText w:val="%1."/>
      <w:lvlJc w:val="left"/>
      <w:pPr>
        <w:ind w:left="5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B9A7E6C">
      <w:start w:val="1"/>
      <w:numFmt w:val="lowerLetter"/>
      <w:lvlText w:val="%2"/>
      <w:lvlJc w:val="left"/>
      <w:pPr>
        <w:ind w:left="19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9226062">
      <w:start w:val="1"/>
      <w:numFmt w:val="lowerRoman"/>
      <w:lvlText w:val="%3"/>
      <w:lvlJc w:val="left"/>
      <w:pPr>
        <w:ind w:left="26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BF816B0">
      <w:start w:val="1"/>
      <w:numFmt w:val="decimal"/>
      <w:lvlText w:val="%4"/>
      <w:lvlJc w:val="left"/>
      <w:pPr>
        <w:ind w:left="33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7EC529C">
      <w:start w:val="1"/>
      <w:numFmt w:val="lowerLetter"/>
      <w:lvlText w:val="%5"/>
      <w:lvlJc w:val="left"/>
      <w:pPr>
        <w:ind w:left="40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ACCB55A">
      <w:start w:val="1"/>
      <w:numFmt w:val="lowerRoman"/>
      <w:lvlText w:val="%6"/>
      <w:lvlJc w:val="left"/>
      <w:pPr>
        <w:ind w:left="48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D70C544">
      <w:start w:val="1"/>
      <w:numFmt w:val="decimal"/>
      <w:lvlText w:val="%7"/>
      <w:lvlJc w:val="left"/>
      <w:pPr>
        <w:ind w:left="55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5268212">
      <w:start w:val="1"/>
      <w:numFmt w:val="lowerLetter"/>
      <w:lvlText w:val="%8"/>
      <w:lvlJc w:val="left"/>
      <w:pPr>
        <w:ind w:left="62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338CB04">
      <w:start w:val="1"/>
      <w:numFmt w:val="lowerRoman"/>
      <w:lvlText w:val="%9"/>
      <w:lvlJc w:val="left"/>
      <w:pPr>
        <w:ind w:left="69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nsid w:val="796E34F1"/>
    <w:multiLevelType w:val="hybridMultilevel"/>
    <w:tmpl w:val="58EE3BEC"/>
    <w:lvl w:ilvl="0" w:tplc="31B0878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1CB1F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C6A9A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7A566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54CEE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603AA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B2E70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DCE8C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1EB64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763"/>
    <w:rsid w:val="000A615E"/>
    <w:rsid w:val="000B738E"/>
    <w:rsid w:val="001F6763"/>
    <w:rsid w:val="00467D52"/>
    <w:rsid w:val="004F09B2"/>
    <w:rsid w:val="00514CE9"/>
    <w:rsid w:val="005D5136"/>
    <w:rsid w:val="005D6BB4"/>
    <w:rsid w:val="00621A46"/>
    <w:rsid w:val="0064569D"/>
    <w:rsid w:val="006A7B41"/>
    <w:rsid w:val="00704444"/>
    <w:rsid w:val="00725F13"/>
    <w:rsid w:val="00740979"/>
    <w:rsid w:val="0077445D"/>
    <w:rsid w:val="00863E27"/>
    <w:rsid w:val="008901D6"/>
    <w:rsid w:val="00896F96"/>
    <w:rsid w:val="00955AEC"/>
    <w:rsid w:val="00A81FC5"/>
    <w:rsid w:val="00A8682C"/>
    <w:rsid w:val="00B2650E"/>
    <w:rsid w:val="00CB7205"/>
    <w:rsid w:val="00D710A4"/>
    <w:rsid w:val="00D81291"/>
    <w:rsid w:val="00DD5CB7"/>
    <w:rsid w:val="00ED3E40"/>
    <w:rsid w:val="00FE1B2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8841E-330F-41FC-A926-D4E9B491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B7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38E"/>
    <w:rPr>
      <w:rFonts w:ascii="Segoe UI" w:eastAsia="Calibri" w:hAnsi="Segoe UI" w:cs="Segoe UI"/>
      <w:color w:val="000000"/>
      <w:sz w:val="18"/>
      <w:szCs w:val="18"/>
    </w:rPr>
  </w:style>
  <w:style w:type="paragraph" w:styleId="Header">
    <w:name w:val="header"/>
    <w:basedOn w:val="Normal"/>
    <w:link w:val="HeaderChar"/>
    <w:uiPriority w:val="99"/>
    <w:unhideWhenUsed/>
    <w:rsid w:val="00725F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5F13"/>
    <w:rPr>
      <w:rFonts w:ascii="Calibri" w:eastAsia="Calibri" w:hAnsi="Calibri" w:cs="Calibri"/>
      <w:color w:val="000000"/>
    </w:rPr>
  </w:style>
  <w:style w:type="paragraph" w:styleId="Footer">
    <w:name w:val="footer"/>
    <w:basedOn w:val="Normal"/>
    <w:link w:val="FooterChar"/>
    <w:uiPriority w:val="99"/>
    <w:unhideWhenUsed/>
    <w:rsid w:val="00725F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5F1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720CE-DE71-4861-8C99-CB3EB0EFD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4</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marija.petrovic</dc:creator>
  <cp:keywords/>
  <cp:lastModifiedBy>marija.petrovic</cp:lastModifiedBy>
  <cp:revision>9</cp:revision>
  <cp:lastPrinted>2018-01-29T09:08:00Z</cp:lastPrinted>
  <dcterms:created xsi:type="dcterms:W3CDTF">2018-01-25T11:50:00Z</dcterms:created>
  <dcterms:modified xsi:type="dcterms:W3CDTF">2018-01-31T07:47:00Z</dcterms:modified>
</cp:coreProperties>
</file>