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</w:r>
      <w:r>
        <w:rPr>
          <w:noProof/>
        </w:rPr>
        <w:drawing>
          <wp:inline distT="0" distB="0" distL="0" distR="0">
            <wp:extent cx="4381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  <a:extLst>
                        <a:ext uri="smNativeData">
                          <sm:smNativeData xmlns:sm="smNativeData" val="SMDATA_13_mO60W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CyAgAAsAQ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РЕПУБЛИКА СРБИЈА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ОПШТИНА 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Општинска управа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Број:</w:t>
      </w:r>
      <w:r>
        <w:rPr>
          <w:rFonts w:ascii="Times New Roman" w:hAnsi="Times New Roman"/>
          <w:b/>
          <w:sz w:val="24"/>
          <w:szCs w:val="24"/>
        </w:rPr>
        <w:t>404-1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Дана: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03.2018 </w:t>
      </w:r>
      <w:r/>
      <w:bookmarkStart w:id="0" w:name="_GoBack"/>
      <w:bookmarkEnd w:id="0"/>
      <w:r/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_______________________________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Позив за достављање понуде</w:t>
      </w: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Позивамо вас да нам, у поступку јавне набавке на које се закон не примењује, доставите </w:t>
      </w:r>
      <w:r>
        <w:rPr>
          <w:rFonts w:ascii="Times New Roman" w:hAnsi="Times New Roman"/>
        </w:rPr>
        <w:t xml:space="preserve">понуду за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color w:val="000000"/>
        </w:rPr>
        <w:t>државање хоризонталне и вертикалне саобраћајне сигнализације</w:t>
      </w:r>
      <w:r>
        <w:rPr>
          <w:rFonts w:ascii="Times New Roman" w:hAnsi="Times New Roman"/>
        </w:rPr>
        <w:t>, услуге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назив и ознака из општег речника набавке: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34928470-сигнализација</w:t>
      </w:r>
      <w:r>
        <w:rPr>
          <w:rFonts w:ascii="Times New Roman" w:hAnsi="Times New Roman"/>
          <w:sz w:val="24"/>
          <w:szCs w:val="24"/>
        </w:rPr>
        <w:t>, а према спецификацији у прилогу.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Понуде доставити у року од 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по добијању позива односно до </w:t>
      </w:r>
      <w:r>
        <w:rPr>
          <w:rFonts w:ascii="Times New Roman" w:hAnsi="Times New Roman"/>
          <w:color w:val="000000"/>
          <w:sz w:val="24"/>
          <w:szCs w:val="24"/>
        </w:rPr>
        <w:t>02.04.2018</w:t>
      </w:r>
      <w:r>
        <w:rPr>
          <w:rFonts w:ascii="Times New Roman" w:hAnsi="Times New Roman"/>
          <w:color w:val="000000"/>
          <w:sz w:val="24"/>
          <w:szCs w:val="24"/>
        </w:rPr>
        <w:t>. године до  12 часова.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Критеријум за избор најповољније понуде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је најнижа понуђена цена. </w:t>
      </w: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Разматрање понуда је дана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02.04.2018</w:t>
      </w:r>
      <w:r>
        <w:rPr>
          <w:rFonts w:ascii="Times New Roman" w:hAnsi="Times New Roman"/>
          <w:color w:val="000000"/>
          <w:sz w:val="24"/>
          <w:szCs w:val="24"/>
        </w:rPr>
        <w:t xml:space="preserve">.године у 12,30 </w:t>
      </w:r>
      <w:r>
        <w:rPr>
          <w:rFonts w:ascii="Times New Roman" w:hAnsi="Times New Roman"/>
          <w:sz w:val="24"/>
          <w:szCs w:val="24"/>
        </w:rPr>
        <w:t>часова, а избор најповољније понуде  извршиће се у року од 2 дана од дана разматрања понуда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ОПШТИН</w:t>
      </w:r>
      <w:r>
        <w:rPr>
          <w:rFonts w:ascii="Times New Roman" w:hAnsi="Times New Roman"/>
          <w:b/>
          <w:sz w:val="24"/>
          <w:szCs w:val="24"/>
        </w:rPr>
        <w:t>СКА УПРАВА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ОСЕЧИНА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начелник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Милан Урошевић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w="-138" w:type="dxa"/>
        <w:tblW w:w="9811" w:type="dxa"/>
      </w:tblPr>
      <w:tblGrid>
        <w:gridCol w:w="594"/>
        <w:gridCol w:w="312"/>
        <w:gridCol w:w="1099"/>
        <w:gridCol w:w="318"/>
        <w:gridCol w:w="2009"/>
        <w:gridCol w:w="656"/>
        <w:gridCol w:w="145"/>
        <w:gridCol w:w="91"/>
        <w:gridCol w:w="618"/>
        <w:gridCol w:w="1134"/>
        <w:gridCol w:w="1134"/>
        <w:gridCol w:w="1701"/>
      </w:tblGrid>
      <w:tr>
        <w:trPr>
          <w:trHeight w:val="356" w:hRule="atLeast"/>
        </w:trPr>
        <w:tc>
          <w:tcPr>
            <w:tcW w:w="49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 xml:space="preserve">                           СПЕЦИФИКАЦИЈА</w:t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71" w:hRule="atLeast"/>
        </w:trPr>
        <w:tc>
          <w:tcPr>
            <w:tcW w:w="584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ВЕРТИКАЛНА СИГНАЛИЗАЦИЈА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Р. бр.</w:t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Опис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Јед.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мере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Кол.</w:t>
            </w: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Цена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Укупно</w:t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1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Саобраћајни знак опасности ф/600 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160" w:line="259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2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Саобраћајни знак изричитих наредби ф/600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160" w:line="259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3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Саобраћајни знак обавештења 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160" w:line="259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10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4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Допунске табле 600х300 мм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160" w:line="259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10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5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Стуб саобр. знака  ф 2" топло цинковани у МБ15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30</w:t>
            </w:r>
            <w:r>
              <w:rPr>
                <w:color w:val="000000"/>
                <w:noProof w:val="1"/>
              </w:rPr>
              <w:t xml:space="preserve"> </w:t>
            </w: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6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Гумени успоривачи брзине д=5 цм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160" w:line="259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м1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     </w:t>
            </w:r>
            <w:r>
              <w:rPr>
                <w:color w:val="000000"/>
                <w:noProof w:val="1"/>
              </w:rPr>
            </w:r>
          </w:p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5</w:t>
            </w:r>
            <w:r>
              <w:rPr>
                <w:color w:val="000000"/>
                <w:noProof w:val="1"/>
              </w:rPr>
              <w:t xml:space="preserve"> </w:t>
            </w: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7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Исправљање искривљеног стуба саоб. з</w:t>
            </w:r>
            <w:r>
              <w:rPr>
                <w:color w:val="000000"/>
                <w:noProof w:val="1"/>
              </w:rPr>
              <w:t>нака</w:t>
            </w:r>
            <w:r>
              <w:rPr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160" w:line="259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20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8</w:t>
            </w:r>
          </w:p>
        </w:tc>
        <w:tc>
          <w:tcPr>
            <w:tcW w:w="45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Премештање стуба саобр. знака са бетонском 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стопом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160" w:line="259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10</w:t>
            </w:r>
            <w:r>
              <w:rPr>
                <w:color w:val="000000"/>
                <w:noProof w:val="1"/>
              </w:rPr>
              <w:t xml:space="preserve"> </w:t>
            </w: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85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Укупно вертикална сигнализација-без ПДВ-а 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56" w:hRule="atLeast"/>
        </w:trPr>
        <w:tc>
          <w:tcPr>
            <w:tcW w:w="20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49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20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u w:color="auto" w:val="single"/>
                <w:noProof w:val="1"/>
              </w:rPr>
            </w:pPr>
            <w:r>
              <w:rPr>
                <w:b/>
                <w:bCs/>
                <w:color w:val="000000"/>
                <w:u w:color="auto" w:val="single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u w:color="auto" w:val="single"/>
                <w:noProof w:val="1"/>
              </w:rPr>
            </w:pPr>
            <w:r>
              <w:rPr>
                <w:b/>
                <w:bCs/>
                <w:color w:val="000000"/>
                <w:u w:color="auto" w:val="single"/>
                <w:noProof w:val="1"/>
              </w:rPr>
            </w:r>
          </w:p>
        </w:tc>
        <w:tc>
          <w:tcPr>
            <w:tcW w:w="141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u w:color="auto" w:val="single"/>
                <w:noProof w:val="1"/>
              </w:rPr>
            </w:pPr>
            <w:r>
              <w:rPr>
                <w:b/>
                <w:bCs/>
                <w:color w:val="000000"/>
                <w:u w:color="auto" w:val="single"/>
                <w:noProof w:val="1"/>
              </w:rPr>
            </w:r>
          </w:p>
        </w:tc>
        <w:tc>
          <w:tcPr>
            <w:tcW w:w="20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u w:color="auto" w:val="single"/>
                <w:noProof w:val="1"/>
              </w:rPr>
            </w:pPr>
            <w:r>
              <w:rPr>
                <w:b/>
                <w:bCs/>
                <w:color w:val="000000"/>
                <w:u w:color="auto" w:val="single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</w:tr>
      <w:tr>
        <w:trPr>
          <w:trHeight w:val="356" w:hRule="atLeast"/>
        </w:trPr>
        <w:tc>
          <w:tcPr>
            <w:tcW w:w="584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ХОРИЗОНТАЛНА СИГНАЛИЗАЦИЈА: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Р. бР.</w:t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Опис</w:t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Јед.</w:t>
            </w:r>
          </w:p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мере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Кол.</w:t>
            </w: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Цена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Укупно</w:t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</w:tr>
      <w:tr>
        <w:trPr>
          <w:trHeight w:val="285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1</w:t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Набавка материјала и обележавање белом  бојом попречних и подужних ознака</w:t>
            </w:r>
            <w:r>
              <w:rPr>
                <w:color w:val="000000"/>
                <w:noProof w:val="1"/>
              </w:rPr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м2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  </w:t>
            </w:r>
            <w:r>
              <w:rPr>
                <w:color w:val="000000"/>
                <w:noProof w:val="1"/>
              </w:rPr>
            </w:r>
          </w:p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100 </w:t>
            </w: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8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2</w:t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Обележавање натписа "ШКОЛА"</w:t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ком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  5</w:t>
            </w:r>
            <w:r>
              <w:rPr>
                <w:color w:val="000000"/>
                <w:noProof w:val="1"/>
              </w:rPr>
              <w:t xml:space="preserve"> </w:t>
            </w: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3</w:t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>Обележавање натписа "TAXI", ''</w:t>
            </w:r>
            <w:r>
              <w:rPr>
                <w:color w:val="000000"/>
                <w:noProof w:val="1"/>
              </w:rPr>
              <w:t>BUS</w:t>
            </w:r>
            <w:r>
              <w:rPr>
                <w:color w:val="000000"/>
                <w:noProof w:val="1"/>
              </w:rPr>
              <w:t>''</w:t>
            </w:r>
            <w:r>
              <w:rPr>
                <w:color w:val="000000"/>
                <w:noProof w:val="1"/>
              </w:rPr>
            </w:r>
          </w:p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4" w:space="0" w:color="000000" tmln="1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  <w:t xml:space="preserve">              5</w:t>
            </w:r>
            <w:r>
              <w:rPr>
                <w:color w:val="000000"/>
                <w:noProof w:val="1"/>
              </w:rPr>
              <w:t xml:space="preserve"> </w:t>
            </w: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413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Укупно хоризонтална сигнализација без ПДВ-а: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285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71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РЕКАПИТУЛАЦИЈА:</w:t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71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Опис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укупно</w:t>
            </w:r>
          </w:p>
        </w:tc>
      </w:tr>
      <w:tr>
        <w:trPr>
          <w:trHeight w:val="343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Вертикална сигнализација: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43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Хоризонтална сигнализација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43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Укупно без ПДВ-а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43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ПДВ 20%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43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12" w:space="0" w:color="000000" tmln="30, 20, 20, 0"/>
              <w:bottom w:val="single" w:sz="12" w:space="0" w:color="000000" tmln="3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524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nil" w:sz="0" w:space="0" w:color="000000" tmln="2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Укупно са ПДВ-ом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2" w:space="0" w:color="000000" tmln="30, 20, 20, 0"/>
              <w:left w:val="single" w:sz="12" w:space="0" w:color="000000" tmln="30, 20, 20, 0"/>
              <w:bottom w:val="single" w:sz="12" w:space="0" w:color="000000" tmln="30, 20, 20, 0"/>
              <w:right w:val="single" w:sz="12" w:space="0" w:color="000000" tmln="3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285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Место и датум :</w:t>
            </w:r>
          </w:p>
        </w:tc>
        <w:tc>
          <w:tcPr>
            <w:tcW w:w="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  <w:t>Понуђач</w:t>
            </w:r>
            <w:r>
              <w:rPr>
                <w:b/>
                <w:bCs/>
                <w:color w:val="000000"/>
                <w:noProof w:val="1"/>
              </w:rPr>
              <w:t>:</w:t>
            </w: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noProof w:val="1"/>
              </w:rPr>
            </w:pPr>
            <w:r>
              <w:rPr>
                <w:b/>
                <w:bCs/>
                <w:color w:val="000000"/>
                <w:noProof w:val="1"/>
              </w:rPr>
            </w:r>
          </w:p>
        </w:tc>
      </w:tr>
      <w:tr>
        <w:trPr>
          <w:trHeight w:val="285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18" w:space="0" w:color="000000" tmln="4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18" w:space="0" w:color="000000" tmln="4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center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18" w:space="0" w:color="000000" tmln="4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18" w:space="0" w:color="000000" tmln="4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18" w:space="0" w:color="000000" tmln="45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300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  <w:tr>
        <w:trPr>
          <w:trHeight w:val="285" w:hRule="atLeast"/>
        </w:trPr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439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6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21807000" protected="0"/>
          </w:tcPr>
          <w:p>
            <w:pPr>
              <w:spacing w:after="0" w:line="240" w:lineRule="auto"/>
              <w:jc w:val="right"/>
              <w:rPr>
                <w:color w:val="000000"/>
                <w:noProof w:val="1"/>
              </w:rPr>
            </w:pPr>
            <w:r>
              <w:rPr>
                <w:color w:val="000000"/>
                <w:noProof w:val="1"/>
              </w:rPr>
            </w:r>
          </w:p>
        </w:tc>
      </w:tr>
    </w:tbl>
    <w:p>
      <w:r/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21807000" w:val="752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Spacing">
    <w:name w:val="No Spacing"/>
    <w:qFormat/>
    <w:pPr>
      <w:spacing w:after="0" w:line="240" w:lineRule="auto"/>
    </w:pPr>
    <w:rPr>
      <w:rFonts w:cs="Times New Roman"/>
      <w:noProof w:val="1"/>
    </w:r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faultParagraphFont" w:default="1">
    <w:name w:val="Default Paragraph Font"/>
    <w:rPr>
      <w:rFonts w:cs="Times New Roman"/>
      <w:noProof w:val="1"/>
    </w:rPr>
  </w:style>
  <w:style w:type="character" w:styleId="BalloonTextChar" w:customStyle="1">
    <w:name w:val="Balloon Text Char"/>
    <w:basedOn w:val="DefaultParagraphFont"/>
    <w:rPr>
      <w:rFonts w:ascii="Segoe UI" w:hAnsi="Segoe UI" w:eastAsia="Calibr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NoSpacing">
    <w:name w:val="No Spacing"/>
    <w:qFormat/>
    <w:pPr>
      <w:spacing w:after="0" w:line="240" w:lineRule="auto"/>
    </w:pPr>
    <w:rPr>
      <w:rFonts w:cs="Times New Roman"/>
      <w:noProof w:val="1"/>
    </w:rPr>
  </w:style>
  <w:style w:type="paragraph" w:styleId="BalloonText">
    <w:name w:val="Balloon Text"/>
    <w:qFormat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DefaultParagraphFont" w:default="1">
    <w:name w:val="Default Paragraph Font"/>
    <w:rPr>
      <w:rFonts w:cs="Times New Roman"/>
      <w:noProof w:val="1"/>
    </w:rPr>
  </w:style>
  <w:style w:type="character" w:styleId="BalloonTextChar" w:customStyle="1">
    <w:name w:val="Balloon Text Char"/>
    <w:basedOn w:val="DefaultParagraphFont"/>
    <w:rPr>
      <w:rFonts w:ascii="Segoe UI" w:hAnsi="Segoe UI" w:eastAsia="Calibr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 </cp:lastModifiedBy>
  <cp:revision>3</cp:revision>
  <cp:lastPrinted>2018-03-23T13:08:00Z</cp:lastPrinted>
  <dcterms:created xsi:type="dcterms:W3CDTF">2018-03-22T12:10:00Z</dcterms:created>
  <dcterms:modified xsi:type="dcterms:W3CDTF">2018-03-23T13:10:00Z</dcterms:modified>
</cp:coreProperties>
</file>