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2C" w:rsidRDefault="00897C2C" w:rsidP="001F3285">
      <w:pPr>
        <w:jc w:val="both"/>
        <w:rPr>
          <w:rFonts w:ascii="Times New Roman" w:eastAsia="Times New Roman" w:hAnsi="Times New Roman"/>
          <w:noProof/>
          <w:lang w:val="en-US"/>
        </w:rPr>
      </w:pPr>
      <w:r w:rsidRPr="00025338">
        <w:rPr>
          <w:rFonts w:ascii="Times New Roman" w:eastAsia="Times New Roman" w:hAnsi="Times New Roman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656E498" wp14:editId="5E8C762E">
            <wp:simplePos x="0" y="0"/>
            <wp:positionH relativeFrom="margin">
              <wp:align>center</wp:align>
            </wp:positionH>
            <wp:positionV relativeFrom="paragraph">
              <wp:posOffset>337</wp:posOffset>
            </wp:positionV>
            <wp:extent cx="1548130" cy="1873250"/>
            <wp:effectExtent l="0" t="0" r="0" b="0"/>
            <wp:wrapSquare wrapText="bothSides"/>
            <wp:docPr id="1" name="Picture 1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C2C" w:rsidRDefault="00897C2C" w:rsidP="001F3285">
      <w:pPr>
        <w:jc w:val="both"/>
        <w:rPr>
          <w:rFonts w:ascii="Times New Roman" w:eastAsia="Times New Roman" w:hAnsi="Times New Roman"/>
          <w:noProof/>
          <w:lang w:val="en-US"/>
        </w:rPr>
      </w:pPr>
    </w:p>
    <w:p w:rsidR="00897C2C" w:rsidRDefault="00897C2C" w:rsidP="001F3285">
      <w:pPr>
        <w:jc w:val="both"/>
        <w:rPr>
          <w:lang w:val="sr-Latn-RS"/>
        </w:rPr>
      </w:pPr>
    </w:p>
    <w:p w:rsidR="00897C2C" w:rsidRDefault="00897C2C" w:rsidP="001F3285">
      <w:pPr>
        <w:jc w:val="both"/>
        <w:rPr>
          <w:lang w:val="sr-Latn-RS"/>
        </w:rPr>
      </w:pPr>
    </w:p>
    <w:p w:rsidR="00897C2C" w:rsidRDefault="00897C2C" w:rsidP="001F3285">
      <w:pPr>
        <w:jc w:val="both"/>
        <w:rPr>
          <w:lang w:val="sr-Latn-RS"/>
        </w:rPr>
      </w:pPr>
    </w:p>
    <w:p w:rsidR="00897C2C" w:rsidRDefault="00897C2C" w:rsidP="001F3285">
      <w:pPr>
        <w:jc w:val="both"/>
        <w:rPr>
          <w:lang w:val="sr-Latn-RS"/>
        </w:rPr>
      </w:pPr>
    </w:p>
    <w:p w:rsidR="00897C2C" w:rsidRDefault="00897C2C" w:rsidP="001F3285">
      <w:pPr>
        <w:jc w:val="both"/>
        <w:rPr>
          <w:lang w:val="sr-Latn-RS"/>
        </w:rPr>
      </w:pPr>
    </w:p>
    <w:p w:rsidR="00897C2C" w:rsidRPr="00025338" w:rsidRDefault="00AA5AA1" w:rsidP="00AA5AA1">
      <w:pPr>
        <w:spacing w:after="0" w:line="240" w:lineRule="auto"/>
        <w:ind w:left="720"/>
        <w:rPr>
          <w:rFonts w:ascii="Times New Roman" w:eastAsia="Times New Roman" w:hAnsi="Times New Roman"/>
          <w:b/>
          <w:noProof/>
          <w:sz w:val="28"/>
          <w:szCs w:val="40"/>
        </w:rPr>
      </w:pPr>
      <w:r>
        <w:rPr>
          <w:rFonts w:ascii="Times New Roman" w:eastAsia="Times New Roman" w:hAnsi="Times New Roman"/>
          <w:b/>
          <w:noProof/>
          <w:sz w:val="28"/>
          <w:szCs w:val="40"/>
        </w:rPr>
        <w:t xml:space="preserve">                                  </w:t>
      </w:r>
      <w:r w:rsidR="00897C2C" w:rsidRPr="00025338">
        <w:rPr>
          <w:rFonts w:ascii="Times New Roman" w:eastAsia="Times New Roman" w:hAnsi="Times New Roman"/>
          <w:b/>
          <w:noProof/>
          <w:sz w:val="28"/>
          <w:szCs w:val="40"/>
        </w:rPr>
        <w:t>РЕПУБЛИКА СРБИЈА</w:t>
      </w:r>
    </w:p>
    <w:p w:rsidR="00897C2C" w:rsidRPr="00025338" w:rsidRDefault="00AA5AA1" w:rsidP="00AA5AA1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40"/>
        </w:rPr>
      </w:pPr>
      <w:r>
        <w:rPr>
          <w:rFonts w:ascii="Times New Roman" w:eastAsia="Times New Roman" w:hAnsi="Times New Roman"/>
          <w:b/>
          <w:noProof/>
          <w:sz w:val="28"/>
          <w:szCs w:val="40"/>
        </w:rPr>
        <w:t xml:space="preserve">                                            </w:t>
      </w:r>
      <w:r w:rsidR="00897C2C" w:rsidRPr="00025338">
        <w:rPr>
          <w:rFonts w:ascii="Times New Roman" w:eastAsia="Times New Roman" w:hAnsi="Times New Roman"/>
          <w:b/>
          <w:noProof/>
          <w:sz w:val="28"/>
          <w:szCs w:val="40"/>
        </w:rPr>
        <w:t>ОПШТИНА ОСЕЧИНА</w:t>
      </w:r>
    </w:p>
    <w:p w:rsidR="00897C2C" w:rsidRPr="00025338" w:rsidRDefault="00897C2C" w:rsidP="00AA5AA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</w:rPr>
      </w:pPr>
      <w:r w:rsidRPr="00025338">
        <w:rPr>
          <w:rFonts w:ascii="Times New Roman" w:eastAsia="Times New Roman" w:hAnsi="Times New Roman"/>
          <w:b/>
          <w:noProof/>
          <w:sz w:val="28"/>
          <w:szCs w:val="40"/>
        </w:rPr>
        <w:t>ОПШТИНСКА УПРАВА ОСЕЧИНА</w:t>
      </w:r>
    </w:p>
    <w:p w:rsidR="00897C2C" w:rsidRDefault="00897C2C" w:rsidP="00AA5AA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</w:rPr>
      </w:pPr>
      <w:r w:rsidRPr="00025338">
        <w:rPr>
          <w:rFonts w:ascii="Times New Roman" w:eastAsia="Times New Roman" w:hAnsi="Times New Roman"/>
          <w:b/>
          <w:noProof/>
          <w:sz w:val="28"/>
          <w:szCs w:val="40"/>
        </w:rPr>
        <w:t xml:space="preserve">-  </w:t>
      </w:r>
      <w:r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  <w:t>Пореска инспекција</w:t>
      </w:r>
    </w:p>
    <w:p w:rsidR="00897C2C" w:rsidRDefault="00897C2C" w:rsidP="00897C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</w:rPr>
      </w:pPr>
    </w:p>
    <w:p w:rsidR="00897C2C" w:rsidRDefault="00897C2C" w:rsidP="00897C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</w:rPr>
      </w:pPr>
    </w:p>
    <w:p w:rsidR="00897C2C" w:rsidRDefault="00897C2C" w:rsidP="00897C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</w:rPr>
      </w:pPr>
    </w:p>
    <w:p w:rsidR="00897C2C" w:rsidRDefault="00897C2C" w:rsidP="00897C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</w:rPr>
      </w:pPr>
    </w:p>
    <w:p w:rsidR="00897C2C" w:rsidRDefault="00897C2C" w:rsidP="00897C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</w:rPr>
      </w:pPr>
    </w:p>
    <w:p w:rsidR="00897C2C" w:rsidRDefault="00FC1B54" w:rsidP="00897C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</w:rPr>
      </w:pPr>
      <w:r>
        <w:rPr>
          <w:rFonts w:ascii="Times New Roman" w:eastAsia="Times New Roman" w:hAnsi="Times New Roman"/>
          <w:b/>
          <w:noProof/>
          <w:sz w:val="28"/>
          <w:szCs w:val="40"/>
        </w:rPr>
        <w:t xml:space="preserve">                                                -ПРЕДЛОГ</w:t>
      </w: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40"/>
        </w:rPr>
        <w:t>-</w:t>
      </w:r>
    </w:p>
    <w:p w:rsidR="00897C2C" w:rsidRPr="00025338" w:rsidRDefault="00897C2C" w:rsidP="00897C2C">
      <w:pPr>
        <w:spacing w:after="12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56"/>
        </w:rPr>
      </w:pPr>
      <w:r w:rsidRPr="00025338">
        <w:rPr>
          <w:rFonts w:ascii="Times New Roman" w:eastAsia="Times New Roman" w:hAnsi="Times New Roman"/>
          <w:b/>
          <w:noProof/>
          <w:sz w:val="40"/>
          <w:szCs w:val="56"/>
        </w:rPr>
        <w:t>ПЛАН ИНСПЕКЦИЈСКОГ НАДЗОРА</w:t>
      </w:r>
    </w:p>
    <w:p w:rsidR="00897C2C" w:rsidRPr="00025338" w:rsidRDefault="00F0076C" w:rsidP="00897C2C">
      <w:pPr>
        <w:spacing w:after="12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56"/>
        </w:rPr>
      </w:pPr>
      <w:r>
        <w:rPr>
          <w:rFonts w:ascii="Times New Roman" w:eastAsia="Times New Roman" w:hAnsi="Times New Roman"/>
          <w:b/>
          <w:noProof/>
          <w:sz w:val="40"/>
          <w:szCs w:val="56"/>
        </w:rPr>
        <w:t>за 201</w:t>
      </w:r>
      <w:r>
        <w:rPr>
          <w:rFonts w:ascii="Times New Roman" w:eastAsia="Times New Roman" w:hAnsi="Times New Roman"/>
          <w:b/>
          <w:noProof/>
          <w:sz w:val="40"/>
          <w:szCs w:val="56"/>
          <w:lang w:val="en-US"/>
        </w:rPr>
        <w:t>9</w:t>
      </w:r>
      <w:r w:rsidR="00897C2C" w:rsidRPr="00025338">
        <w:rPr>
          <w:rFonts w:ascii="Times New Roman" w:eastAsia="Times New Roman" w:hAnsi="Times New Roman"/>
          <w:b/>
          <w:noProof/>
          <w:sz w:val="40"/>
          <w:szCs w:val="56"/>
        </w:rPr>
        <w:t>. годину</w:t>
      </w:r>
    </w:p>
    <w:p w:rsidR="00897C2C" w:rsidRPr="00025338" w:rsidRDefault="00897C2C" w:rsidP="00897C2C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40"/>
          <w:szCs w:val="40"/>
        </w:rPr>
      </w:pPr>
    </w:p>
    <w:p w:rsidR="00897C2C" w:rsidRPr="00025338" w:rsidRDefault="00897C2C" w:rsidP="00897C2C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897C2C" w:rsidRPr="00025338" w:rsidRDefault="00897C2C" w:rsidP="00897C2C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897C2C" w:rsidRPr="00025338" w:rsidRDefault="00897C2C" w:rsidP="00897C2C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897C2C" w:rsidRPr="00025338" w:rsidRDefault="00897C2C" w:rsidP="00897C2C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897C2C" w:rsidRPr="00025338" w:rsidRDefault="00897C2C" w:rsidP="00897C2C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897C2C" w:rsidRPr="00025338" w:rsidRDefault="00897C2C" w:rsidP="00897C2C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897C2C" w:rsidRDefault="00F0076C" w:rsidP="00897C2C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>Осечина, октобар 2018</w:t>
      </w:r>
      <w:r w:rsidR="00897C2C" w:rsidRPr="00025338">
        <w:rPr>
          <w:rFonts w:ascii="Times New Roman" w:eastAsia="Times New Roman" w:hAnsi="Times New Roman"/>
          <w:b/>
          <w:noProof/>
          <w:sz w:val="28"/>
          <w:szCs w:val="28"/>
        </w:rPr>
        <w:t>. године.</w:t>
      </w:r>
    </w:p>
    <w:p w:rsidR="00897C2C" w:rsidRDefault="00897C2C" w:rsidP="001F3285">
      <w:pPr>
        <w:jc w:val="both"/>
        <w:rPr>
          <w:lang w:val="sr-Latn-RS"/>
        </w:rPr>
      </w:pPr>
    </w:p>
    <w:p w:rsidR="00897C2C" w:rsidRDefault="00897C2C" w:rsidP="001F3285">
      <w:pPr>
        <w:jc w:val="both"/>
        <w:rPr>
          <w:lang w:val="sr-Latn-RS"/>
        </w:rPr>
      </w:pPr>
    </w:p>
    <w:p w:rsidR="00897C2C" w:rsidRDefault="00897C2C" w:rsidP="001F3285">
      <w:pPr>
        <w:jc w:val="both"/>
        <w:rPr>
          <w:lang w:val="sr-Latn-RS"/>
        </w:rPr>
      </w:pPr>
    </w:p>
    <w:p w:rsidR="00F47822" w:rsidRDefault="004E2EC7" w:rsidP="001F3285">
      <w:pPr>
        <w:jc w:val="both"/>
      </w:pPr>
      <w:r>
        <w:rPr>
          <w:lang w:val="sr-Latn-RS"/>
        </w:rPr>
        <w:lastRenderedPageBreak/>
        <w:t xml:space="preserve">  </w:t>
      </w:r>
      <w:r w:rsidR="00A76273">
        <w:t xml:space="preserve">На основу члана 10. Закона о инспекцијском надзору („ Сл. </w:t>
      </w:r>
      <w:r w:rsidR="006D62B3">
        <w:t>Гласник РС“ бр 36/2015</w:t>
      </w:r>
      <w:r w:rsidR="00F0076C">
        <w:rPr>
          <w:lang w:val="sr-Latn-RS"/>
        </w:rPr>
        <w:t xml:space="preserve"> </w:t>
      </w:r>
      <w:r w:rsidR="00F0076C">
        <w:t xml:space="preserve">и 44/2018 ) </w:t>
      </w:r>
      <w:r w:rsidR="006D62B3">
        <w:t>Општинскa Управa</w:t>
      </w:r>
      <w:r w:rsidR="00A76273">
        <w:t xml:space="preserve"> Осечина, доноси</w:t>
      </w:r>
    </w:p>
    <w:p w:rsidR="00A76273" w:rsidRDefault="00A76273" w:rsidP="001F3285">
      <w:pPr>
        <w:jc w:val="both"/>
      </w:pPr>
    </w:p>
    <w:p w:rsidR="00A76273" w:rsidRDefault="00A76273" w:rsidP="001F3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ГОДИШЊИ ПЛ</w:t>
      </w:r>
      <w:r w:rsidR="00F0076C">
        <w:rPr>
          <w:b/>
          <w:sz w:val="24"/>
          <w:szCs w:val="24"/>
        </w:rPr>
        <w:t>АН ИНСПЕКЦИЈСКОГ НАДЗОРА ЗА 2019</w:t>
      </w:r>
      <w:r>
        <w:rPr>
          <w:b/>
          <w:sz w:val="24"/>
          <w:szCs w:val="24"/>
        </w:rPr>
        <w:t>. ГОДИНУ</w:t>
      </w:r>
    </w:p>
    <w:p w:rsidR="00A76273" w:rsidRDefault="00A76273" w:rsidP="001F3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Пореске инспекције</w:t>
      </w:r>
    </w:p>
    <w:p w:rsidR="00A76273" w:rsidRDefault="00A76273" w:rsidP="001F3285">
      <w:pPr>
        <w:jc w:val="center"/>
        <w:rPr>
          <w:sz w:val="24"/>
          <w:szCs w:val="24"/>
        </w:rPr>
      </w:pPr>
      <w:r>
        <w:rPr>
          <w:sz w:val="24"/>
          <w:szCs w:val="24"/>
        </w:rPr>
        <w:t>ОПШТИНЕ ОСЕЧИНА</w:t>
      </w:r>
    </w:p>
    <w:p w:rsidR="00A76273" w:rsidRDefault="00D52A72" w:rsidP="001F32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Годишњи план инспекцијског надзора садржи општи приказ задатака и посло</w:t>
      </w:r>
      <w:r w:rsidR="001F3285">
        <w:rPr>
          <w:sz w:val="20"/>
          <w:szCs w:val="20"/>
        </w:rPr>
        <w:t xml:space="preserve">ва </w:t>
      </w:r>
      <w:r w:rsidR="00F0076C">
        <w:rPr>
          <w:sz w:val="20"/>
          <w:szCs w:val="20"/>
        </w:rPr>
        <w:t>пореске инспекције у 2019</w:t>
      </w:r>
      <w:r>
        <w:rPr>
          <w:sz w:val="20"/>
          <w:szCs w:val="20"/>
        </w:rPr>
        <w:t>. години, непосредне примене закона и других прописа и праћење стања на територији општине Осечина- евидентирање, контролу и наплату изворних прихода.</w:t>
      </w:r>
    </w:p>
    <w:p w:rsidR="00D52A72" w:rsidRDefault="00D52A72" w:rsidP="001F32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Сврха доношења Плана инспекцијског надзора је повећање ефикасности и остварење бољих финансијских ефеката наплате пореза на имовину, као и јачање поверења грађана у Локалну самоуправу Општине Осечина и то кроз:</w:t>
      </w:r>
    </w:p>
    <w:p w:rsidR="006750F1" w:rsidRDefault="006750F1" w:rsidP="001F3285">
      <w:pPr>
        <w:pStyle w:val="ListParagraph"/>
        <w:ind w:left="855"/>
        <w:jc w:val="both"/>
        <w:rPr>
          <w:sz w:val="20"/>
          <w:szCs w:val="20"/>
          <w:lang w:val="sr-Latn-RS"/>
        </w:rPr>
      </w:pPr>
      <w:r>
        <w:rPr>
          <w:sz w:val="20"/>
          <w:szCs w:val="20"/>
        </w:rPr>
        <w:t>1.Непосредну примену закона и других прописа</w:t>
      </w:r>
      <w:r>
        <w:rPr>
          <w:sz w:val="20"/>
          <w:szCs w:val="20"/>
          <w:lang w:val="sr-Latn-RS"/>
        </w:rPr>
        <w:t>,</w:t>
      </w:r>
    </w:p>
    <w:p w:rsidR="006750F1" w:rsidRDefault="006750F1" w:rsidP="001F3285">
      <w:pPr>
        <w:pStyle w:val="ListParagraph"/>
        <w:ind w:left="855"/>
        <w:jc w:val="both"/>
        <w:rPr>
          <w:sz w:val="20"/>
          <w:szCs w:val="20"/>
        </w:rPr>
      </w:pPr>
      <w:r>
        <w:rPr>
          <w:sz w:val="20"/>
          <w:szCs w:val="20"/>
          <w:lang w:val="sr-Latn-RS"/>
        </w:rPr>
        <w:t>2.</w:t>
      </w:r>
      <w:r>
        <w:rPr>
          <w:sz w:val="20"/>
          <w:szCs w:val="20"/>
        </w:rPr>
        <w:t>Спровођење инспекцијског надзора и решавања у управним стварима у првом степену,</w:t>
      </w:r>
    </w:p>
    <w:p w:rsidR="006750F1" w:rsidRDefault="006750F1" w:rsidP="001F3285">
      <w:pPr>
        <w:pStyle w:val="ListParagraph"/>
        <w:ind w:left="855"/>
        <w:jc w:val="both"/>
        <w:rPr>
          <w:sz w:val="20"/>
          <w:szCs w:val="20"/>
        </w:rPr>
      </w:pPr>
      <w:r>
        <w:rPr>
          <w:sz w:val="20"/>
          <w:szCs w:val="20"/>
        </w:rPr>
        <w:t>3.Праћење стања и предлагање мера за унапређење стања на терену, на територији Општине Осечина</w:t>
      </w:r>
    </w:p>
    <w:p w:rsidR="000F33B5" w:rsidRDefault="000F33B5" w:rsidP="001F3285">
      <w:pPr>
        <w:pStyle w:val="ListParagraph"/>
        <w:ind w:left="855"/>
        <w:jc w:val="both"/>
        <w:rPr>
          <w:sz w:val="20"/>
          <w:szCs w:val="20"/>
        </w:rPr>
      </w:pPr>
      <w:r>
        <w:rPr>
          <w:sz w:val="20"/>
          <w:szCs w:val="20"/>
        </w:rPr>
        <w:t>4.Превентивно деловање инспекције као једно од средстава остварења циља инспекцијског надзора</w:t>
      </w:r>
    </w:p>
    <w:p w:rsidR="000F33B5" w:rsidRDefault="000F33B5" w:rsidP="001F32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Послови и задаци из делокруга односно Годишњег плана инспекцијског надзора Пореске инспекц</w:t>
      </w:r>
      <w:r w:rsidR="001F3285">
        <w:rPr>
          <w:sz w:val="20"/>
          <w:szCs w:val="20"/>
        </w:rPr>
        <w:t xml:space="preserve">ије </w:t>
      </w:r>
      <w:r>
        <w:rPr>
          <w:sz w:val="20"/>
          <w:szCs w:val="20"/>
        </w:rPr>
        <w:t xml:space="preserve"> обављају се свакодневно у </w:t>
      </w:r>
      <w:r w:rsidR="006901C1">
        <w:rPr>
          <w:sz w:val="20"/>
          <w:szCs w:val="20"/>
        </w:rPr>
        <w:t>простори</w:t>
      </w:r>
      <w:r w:rsidR="001F3285">
        <w:rPr>
          <w:sz w:val="20"/>
          <w:szCs w:val="20"/>
        </w:rPr>
        <w:t>ја</w:t>
      </w:r>
      <w:r w:rsidR="006901C1">
        <w:rPr>
          <w:sz w:val="20"/>
          <w:szCs w:val="20"/>
        </w:rPr>
        <w:t>ма Пореске инспекције.</w:t>
      </w:r>
    </w:p>
    <w:p w:rsidR="006901C1" w:rsidRDefault="006901C1" w:rsidP="001F3285">
      <w:pPr>
        <w:jc w:val="both"/>
        <w:rPr>
          <w:sz w:val="20"/>
          <w:szCs w:val="20"/>
        </w:rPr>
      </w:pPr>
    </w:p>
    <w:p w:rsidR="006901C1" w:rsidRDefault="00523A00" w:rsidP="001F3285">
      <w:pPr>
        <w:jc w:val="both"/>
        <w:rPr>
          <w:b/>
        </w:rPr>
      </w:pPr>
      <w:r>
        <w:rPr>
          <w:b/>
        </w:rPr>
        <w:t>Општи подаци:</w:t>
      </w:r>
    </w:p>
    <w:p w:rsidR="00523A00" w:rsidRPr="00651EEB" w:rsidRDefault="00651EEB" w:rsidP="001F3285">
      <w:pPr>
        <w:pStyle w:val="ListParagraph"/>
        <w:numPr>
          <w:ilvl w:val="0"/>
          <w:numId w:val="5"/>
        </w:numPr>
        <w:jc w:val="both"/>
        <w:rPr>
          <w:b/>
        </w:rPr>
      </w:pPr>
      <w:r w:rsidRPr="00DE6367">
        <w:rPr>
          <w:b/>
        </w:rPr>
        <w:t>Број инспектора</w:t>
      </w:r>
      <w:r w:rsidR="00F0076C">
        <w:t xml:space="preserve"> на крају 2018</w:t>
      </w:r>
      <w:r>
        <w:t>. год</w:t>
      </w:r>
      <w:r w:rsidR="005E2A99">
        <w:t xml:space="preserve">ине </w:t>
      </w:r>
      <w:r>
        <w:t xml:space="preserve"> је 1</w:t>
      </w:r>
      <w:r w:rsidR="005E2A99">
        <w:t xml:space="preserve"> порески</w:t>
      </w:r>
      <w:r>
        <w:t xml:space="preserve"> инспектор канцеларијске контроле</w:t>
      </w:r>
    </w:p>
    <w:p w:rsidR="00192223" w:rsidRDefault="00651EEB" w:rsidP="001F3285">
      <w:pPr>
        <w:pStyle w:val="ListParagraph"/>
        <w:numPr>
          <w:ilvl w:val="0"/>
          <w:numId w:val="5"/>
        </w:numPr>
        <w:jc w:val="both"/>
      </w:pPr>
      <w:r w:rsidRPr="001F3285">
        <w:rPr>
          <w:b/>
        </w:rPr>
        <w:t>Послови инспектора</w:t>
      </w:r>
      <w:r w:rsidR="00192223">
        <w:t>:</w:t>
      </w:r>
      <w:r w:rsidR="001F3285">
        <w:t xml:space="preserve"> </w:t>
      </w:r>
      <w:r w:rsidR="00192223">
        <w:t xml:space="preserve">врши припрему годишњег плана контроле,проверава законитост у раду и правилност испуњавања пореских обавеза од стране пореских обвезника, проверава тачност, потпуност и усклађеност са законом , односно другим прописом података исказаних у пореској пријави и другим актима обвезника упоређивањем са подацима из пореског рачуноводства и других службених евиденција које </w:t>
      </w:r>
      <w:r w:rsidR="00DE6367">
        <w:t>води локална пореска управа; ажурира базу локалних јавних пореских прихода; даје обавештења и саветује пореске обвезнике и обавља друге поверене послове начелника Општинске управе.</w:t>
      </w:r>
    </w:p>
    <w:p w:rsidR="0006081B" w:rsidRDefault="0006081B" w:rsidP="001F3285">
      <w:pPr>
        <w:pStyle w:val="ListParagraph"/>
        <w:ind w:left="1468"/>
        <w:jc w:val="both"/>
      </w:pPr>
    </w:p>
    <w:p w:rsidR="0006081B" w:rsidRDefault="0006081B" w:rsidP="001F3285">
      <w:pPr>
        <w:pStyle w:val="ListParagraph"/>
        <w:ind w:left="1468"/>
        <w:jc w:val="both"/>
      </w:pPr>
    </w:p>
    <w:p w:rsidR="00DE6367" w:rsidRDefault="00DE6367" w:rsidP="001F3285">
      <w:pPr>
        <w:pStyle w:val="ListParagraph"/>
        <w:numPr>
          <w:ilvl w:val="0"/>
          <w:numId w:val="5"/>
        </w:numPr>
        <w:jc w:val="both"/>
        <w:rPr>
          <w:b/>
        </w:rPr>
      </w:pPr>
      <w:r w:rsidRPr="00DE6367">
        <w:rPr>
          <w:b/>
        </w:rPr>
        <w:t>Прописи по којима поступа пореска инспекција:</w:t>
      </w:r>
    </w:p>
    <w:p w:rsidR="00753E68" w:rsidRDefault="00753E68" w:rsidP="001F3285">
      <w:pPr>
        <w:pStyle w:val="ListParagraph"/>
        <w:ind w:left="1468"/>
        <w:jc w:val="both"/>
        <w:rPr>
          <w:b/>
        </w:rPr>
      </w:pPr>
    </w:p>
    <w:p w:rsidR="00753E68" w:rsidRPr="00303A8D" w:rsidRDefault="00753E68" w:rsidP="001F3285">
      <w:pPr>
        <w:pStyle w:val="ListParagraph"/>
        <w:ind w:left="1468"/>
        <w:jc w:val="both"/>
        <w:rPr>
          <w:lang w:val="sr-Latn-RS"/>
        </w:rPr>
      </w:pPr>
      <w:r>
        <w:rPr>
          <w:b/>
        </w:rPr>
        <w:t>Закони</w:t>
      </w:r>
      <w:r>
        <w:rPr>
          <w:b/>
          <w:lang w:val="sr-Latn-RS"/>
        </w:rPr>
        <w:t>:</w:t>
      </w:r>
    </w:p>
    <w:p w:rsidR="00753E68" w:rsidRDefault="00753E68" w:rsidP="001F3285">
      <w:pPr>
        <w:jc w:val="both"/>
      </w:pPr>
      <w:r w:rsidRPr="00303A8D">
        <w:rPr>
          <w:lang w:val="sr-Latn-RS"/>
        </w:rPr>
        <w:t xml:space="preserve">                           -</w:t>
      </w:r>
      <w:r w:rsidRPr="00303A8D">
        <w:t>Закон о порезима на имовину</w:t>
      </w:r>
      <w:r>
        <w:rPr>
          <w:b/>
          <w:lang w:val="sr-Latn-RS"/>
        </w:rPr>
        <w:t xml:space="preserve"> </w:t>
      </w:r>
      <w:r>
        <w:rPr>
          <w:lang w:val="sr-Latn-RS"/>
        </w:rPr>
        <w:t xml:space="preserve">( „ </w:t>
      </w:r>
      <w:r>
        <w:t xml:space="preserve">Сл. Гласник РС </w:t>
      </w:r>
      <w:r>
        <w:rPr>
          <w:lang w:val="sr-Latn-RS"/>
        </w:rPr>
        <w:t>“</w:t>
      </w:r>
      <w:r w:rsidR="007E52A4">
        <w:t xml:space="preserve"> , бр 26/01..</w:t>
      </w:r>
      <w:r>
        <w:t>47/13</w:t>
      </w:r>
      <w:r w:rsidR="007E52A4">
        <w:t xml:space="preserve"> и 68/2014</w:t>
      </w:r>
      <w:r>
        <w:t>)</w:t>
      </w:r>
    </w:p>
    <w:p w:rsidR="005E2A99" w:rsidRDefault="00753E68" w:rsidP="001F3285">
      <w:pPr>
        <w:jc w:val="both"/>
      </w:pPr>
      <w:r>
        <w:lastRenderedPageBreak/>
        <w:t xml:space="preserve">                           -Закон о пореском постпку и пореској администрацији (</w:t>
      </w:r>
      <w:r>
        <w:rPr>
          <w:lang w:val="sr-Latn-RS"/>
        </w:rPr>
        <w:t xml:space="preserve"> „ </w:t>
      </w:r>
      <w:r>
        <w:t xml:space="preserve">Сл. Гласник РС </w:t>
      </w:r>
      <w:r>
        <w:rPr>
          <w:lang w:val="sr-Latn-RS"/>
        </w:rPr>
        <w:t>“</w:t>
      </w:r>
      <w:r>
        <w:t xml:space="preserve">, број 80/02, </w:t>
      </w:r>
      <w:r w:rsidR="00303A8D">
        <w:t>84/02, 23/02, 70/03, 55/04, 61/05, 61/07, 20/09, 53/10, 101/11, 2/12,93/12, 47/13,108/13, 68/14</w:t>
      </w:r>
      <w:r w:rsidR="00F0076C">
        <w:t>, 105/14, 91/15, 112/15, 15/16 ,</w:t>
      </w:r>
      <w:r w:rsidR="00303A8D">
        <w:t>108/2016</w:t>
      </w:r>
      <w:r w:rsidR="00F0076C">
        <w:t xml:space="preserve"> и 30/2018</w:t>
      </w:r>
      <w:r w:rsidR="00303A8D">
        <w:t xml:space="preserve"> ),</w:t>
      </w:r>
    </w:p>
    <w:p w:rsidR="00303A8D" w:rsidRDefault="00303A8D" w:rsidP="001F3285">
      <w:pPr>
        <w:jc w:val="both"/>
      </w:pPr>
      <w:r>
        <w:t xml:space="preserve">                          -Закон о општем управном поступку ( „ Сл. Лист СРЈ “ , БР 33/97, 31/01, 1/03 и „ Сл. Гласник РС “, бр 30/10 и 18/2016)</w:t>
      </w:r>
    </w:p>
    <w:p w:rsidR="00303A8D" w:rsidRDefault="00303A8D" w:rsidP="001F3285">
      <w:pPr>
        <w:jc w:val="both"/>
      </w:pPr>
      <w:r>
        <w:t xml:space="preserve">                         -Закон о финансирању локалне самоуправе</w:t>
      </w:r>
      <w:r w:rsidR="00B6291D">
        <w:t xml:space="preserve"> ( „ Сл. Гласник РС “ , бр. 62/06, 47/2011, 93/201</w:t>
      </w:r>
      <w:r w:rsidR="00F0076C">
        <w:t>2, 99/2013, 125/2014,</w:t>
      </w:r>
      <w:r w:rsidR="00B6291D">
        <w:t xml:space="preserve"> 95/2015</w:t>
      </w:r>
      <w:r w:rsidR="00F0076C">
        <w:t xml:space="preserve"> и 96/2017</w:t>
      </w:r>
      <w:r w:rsidR="00B6291D">
        <w:t>),</w:t>
      </w:r>
    </w:p>
    <w:p w:rsidR="00B615B4" w:rsidRDefault="00B6291D" w:rsidP="001F3285">
      <w:pPr>
        <w:jc w:val="both"/>
      </w:pPr>
      <w:r>
        <w:t xml:space="preserve">                        -Закон о инспекцијском надзору ( „ Сл. Гласник РС “ , бр. 36/15</w:t>
      </w:r>
      <w:r w:rsidR="00F0076C">
        <w:t xml:space="preserve"> и 44/2018</w:t>
      </w:r>
      <w:r>
        <w:t xml:space="preserve"> )</w:t>
      </w:r>
    </w:p>
    <w:p w:rsidR="00B615B4" w:rsidRDefault="00B615B4" w:rsidP="001F3285">
      <w:pPr>
        <w:jc w:val="both"/>
        <w:rPr>
          <w:b/>
        </w:rPr>
      </w:pPr>
      <w:r>
        <w:t xml:space="preserve">                           </w:t>
      </w:r>
      <w:r>
        <w:rPr>
          <w:b/>
        </w:rPr>
        <w:t>Одлуке :</w:t>
      </w:r>
    </w:p>
    <w:p w:rsidR="00B615B4" w:rsidRPr="00A60A95" w:rsidRDefault="00B615B4" w:rsidP="001F3285">
      <w:pPr>
        <w:jc w:val="both"/>
        <w:rPr>
          <w:lang w:val="sr-Latn-RS"/>
        </w:rPr>
      </w:pPr>
      <w:r>
        <w:t xml:space="preserve">                         -Одлука о стопама пореза на имовину ( „ </w:t>
      </w:r>
      <w:r w:rsidR="00150DC6">
        <w:t xml:space="preserve">Општински </w:t>
      </w:r>
      <w:r>
        <w:t xml:space="preserve">Сл. Гласник  “ , бр. </w:t>
      </w:r>
      <w:r w:rsidR="00150DC6">
        <w:t>10/2013)</w:t>
      </w:r>
    </w:p>
    <w:p w:rsidR="00B615B4" w:rsidRDefault="00B615B4" w:rsidP="001F3285">
      <w:pPr>
        <w:jc w:val="both"/>
      </w:pPr>
      <w:r>
        <w:t xml:space="preserve">                        -Одлука о стопи амортизације ( „ </w:t>
      </w:r>
      <w:r w:rsidR="00150DC6">
        <w:t xml:space="preserve">Општински Сл.Гласник </w:t>
      </w:r>
      <w:r>
        <w:t xml:space="preserve"> “ , бр.</w:t>
      </w:r>
      <w:r w:rsidR="00150DC6">
        <w:t xml:space="preserve"> 10/2013)</w:t>
      </w:r>
    </w:p>
    <w:p w:rsidR="00A60A95" w:rsidRDefault="00A60A95" w:rsidP="001F3285">
      <w:pPr>
        <w:jc w:val="both"/>
      </w:pPr>
      <w:r>
        <w:t xml:space="preserve">                        -Одлука о одређивању зона и најопремљеније зоне ( „ </w:t>
      </w:r>
      <w:r w:rsidR="00150DC6">
        <w:t xml:space="preserve">Општински </w:t>
      </w:r>
      <w:r>
        <w:t>Сл. Глас</w:t>
      </w:r>
      <w:r w:rsidR="00150DC6">
        <w:t>ник о</w:t>
      </w:r>
      <w:r>
        <w:t xml:space="preserve"> “ бр. </w:t>
      </w:r>
      <w:r w:rsidR="00150DC6">
        <w:t>10/2013)</w:t>
      </w:r>
    </w:p>
    <w:p w:rsidR="00A60A95" w:rsidRPr="00150DC6" w:rsidRDefault="00A60A95" w:rsidP="001F3285">
      <w:pPr>
        <w:jc w:val="both"/>
        <w:rPr>
          <w:lang w:val="sr-Latn-RS"/>
        </w:rPr>
      </w:pPr>
      <w:r>
        <w:t xml:space="preserve">                       -Одлука о накнади за заштиту и унапређење животне средине ( „ </w:t>
      </w:r>
      <w:r w:rsidR="00150DC6">
        <w:t xml:space="preserve">Општински Сл. Гласник </w:t>
      </w:r>
      <w:r>
        <w:t xml:space="preserve"> “ , бр.</w:t>
      </w:r>
      <w:r w:rsidR="00150DC6">
        <w:rPr>
          <w:lang w:val="sr-Latn-RS"/>
        </w:rPr>
        <w:t xml:space="preserve"> 6/2015)</w:t>
      </w:r>
    </w:p>
    <w:p w:rsidR="0006081B" w:rsidRDefault="00A60A95" w:rsidP="001F3285">
      <w:pPr>
        <w:jc w:val="both"/>
        <w:rPr>
          <w:lang w:val="sr-Latn-RS"/>
        </w:rPr>
      </w:pPr>
      <w:r>
        <w:t xml:space="preserve">                      -Одлука о локалним комуналним таксама ( „ </w:t>
      </w:r>
      <w:r w:rsidR="00150DC6">
        <w:t xml:space="preserve">Општински Сл. Гласник </w:t>
      </w:r>
      <w:r>
        <w:t xml:space="preserve">“ , бр. </w:t>
      </w:r>
      <w:r w:rsidR="00150DC6">
        <w:rPr>
          <w:lang w:val="sr-Latn-RS"/>
        </w:rPr>
        <w:t>10/2016)</w:t>
      </w:r>
    </w:p>
    <w:p w:rsidR="0006081B" w:rsidRPr="0006081B" w:rsidRDefault="0006081B" w:rsidP="001F3285">
      <w:pPr>
        <w:pStyle w:val="ListParagraph"/>
        <w:numPr>
          <w:ilvl w:val="0"/>
          <w:numId w:val="5"/>
        </w:numPr>
        <w:jc w:val="both"/>
        <w:rPr>
          <w:lang w:val="sr-Latn-RS"/>
        </w:rPr>
      </w:pPr>
      <w:r>
        <w:rPr>
          <w:b/>
        </w:rPr>
        <w:t>Пословни процес</w:t>
      </w:r>
    </w:p>
    <w:p w:rsidR="0006081B" w:rsidRDefault="0006081B" w:rsidP="001F3285">
      <w:pPr>
        <w:pStyle w:val="ListParagraph"/>
        <w:ind w:left="1468"/>
        <w:jc w:val="both"/>
      </w:pPr>
      <w:r>
        <w:rPr>
          <w:b/>
        </w:rPr>
        <w:t>-</w:t>
      </w:r>
      <w:r>
        <w:t>Инспекцијски надзор из области пореске контроле</w:t>
      </w:r>
    </w:p>
    <w:p w:rsidR="0006081B" w:rsidRDefault="0006081B" w:rsidP="001F3285">
      <w:pPr>
        <w:pStyle w:val="ListParagraph"/>
        <w:ind w:left="1468"/>
        <w:jc w:val="both"/>
      </w:pPr>
    </w:p>
    <w:p w:rsidR="0006081B" w:rsidRPr="0006081B" w:rsidRDefault="0006081B" w:rsidP="001F3285">
      <w:pPr>
        <w:pStyle w:val="ListParagraph"/>
        <w:numPr>
          <w:ilvl w:val="0"/>
          <w:numId w:val="5"/>
        </w:numPr>
        <w:jc w:val="both"/>
      </w:pPr>
      <w:r>
        <w:t>А</w:t>
      </w:r>
      <w:r>
        <w:rPr>
          <w:b/>
        </w:rPr>
        <w:t>ктивности у оквиру пословног процеса по областима:</w:t>
      </w:r>
    </w:p>
    <w:p w:rsidR="0006081B" w:rsidRDefault="0006081B" w:rsidP="001F3285">
      <w:pPr>
        <w:pStyle w:val="ListParagraph"/>
        <w:ind w:left="1468"/>
        <w:jc w:val="both"/>
      </w:pPr>
      <w:r>
        <w:t xml:space="preserve">1.Контрола подношења пореских пријава физичких лица на основу новостечене имовине </w:t>
      </w:r>
    </w:p>
    <w:p w:rsidR="0006081B" w:rsidRDefault="0006081B" w:rsidP="001F3285">
      <w:pPr>
        <w:pStyle w:val="ListParagraph"/>
        <w:ind w:left="1468"/>
        <w:jc w:val="both"/>
      </w:pPr>
      <w:r>
        <w:t>2.Контрола подношења пореских пријава правних лица и предузетника поседоване и новостечене имовине</w:t>
      </w:r>
    </w:p>
    <w:p w:rsidR="005341C0" w:rsidRDefault="005341C0" w:rsidP="001F3285">
      <w:pPr>
        <w:pStyle w:val="ListParagraph"/>
        <w:ind w:left="1468"/>
        <w:jc w:val="both"/>
      </w:pPr>
      <w:r>
        <w:t>3.Утврђивање власника непокретности код непријављених промена власништва имовине</w:t>
      </w:r>
    </w:p>
    <w:p w:rsidR="0006081B" w:rsidRDefault="005341C0" w:rsidP="001F3285">
      <w:pPr>
        <w:pStyle w:val="ListParagraph"/>
        <w:ind w:left="1468"/>
        <w:jc w:val="both"/>
      </w:pPr>
      <w:r>
        <w:t>4</w:t>
      </w:r>
      <w:r w:rsidR="0006081B">
        <w:t>.Утврђивање наследника путем решења о ост</w:t>
      </w:r>
      <w:r w:rsidR="0040693D">
        <w:t>авинском поступку</w:t>
      </w:r>
    </w:p>
    <w:p w:rsidR="00EE4E8D" w:rsidRDefault="00EE4E8D" w:rsidP="001F3285">
      <w:pPr>
        <w:pStyle w:val="ListParagraph"/>
        <w:ind w:left="1468"/>
        <w:jc w:val="both"/>
      </w:pPr>
    </w:p>
    <w:p w:rsidR="00EE4E8D" w:rsidRPr="00EE4E8D" w:rsidRDefault="00EE4E8D" w:rsidP="001F3285">
      <w:pPr>
        <w:pStyle w:val="ListParagraph"/>
        <w:numPr>
          <w:ilvl w:val="0"/>
          <w:numId w:val="5"/>
        </w:numPr>
        <w:jc w:val="both"/>
      </w:pPr>
      <w:r>
        <w:rPr>
          <w:b/>
        </w:rPr>
        <w:t>Циљ</w:t>
      </w:r>
    </w:p>
    <w:p w:rsidR="00EE4E8D" w:rsidRDefault="00EE4E8D" w:rsidP="001F3285">
      <w:pPr>
        <w:pStyle w:val="ListParagraph"/>
        <w:ind w:left="1468"/>
        <w:jc w:val="both"/>
      </w:pPr>
      <w:r>
        <w:t>Законитост и тачност у утврђивању пореских обавеза у складу са Законом о порезима на имовину и Законом о пореском поступку и пореској администрацији.</w:t>
      </w:r>
      <w:r w:rsidR="001F3285">
        <w:t xml:space="preserve"> </w:t>
      </w:r>
      <w:r>
        <w:t>Општи циљ овог плана је смањење броја броја непријављених објеката за опорезивање и формирање исправне базе података о пореским обвезницима и опорезованим објектима.</w:t>
      </w:r>
    </w:p>
    <w:p w:rsidR="00EE4E8D" w:rsidRDefault="00EE4E8D" w:rsidP="001F3285">
      <w:pPr>
        <w:pStyle w:val="ListParagraph"/>
        <w:ind w:left="1468"/>
        <w:jc w:val="both"/>
      </w:pPr>
    </w:p>
    <w:p w:rsidR="001F3285" w:rsidRDefault="001F3285" w:rsidP="001F3285">
      <w:pPr>
        <w:pStyle w:val="ListParagraph"/>
        <w:ind w:left="1468"/>
        <w:jc w:val="both"/>
      </w:pPr>
    </w:p>
    <w:p w:rsidR="001F3285" w:rsidRDefault="001F3285" w:rsidP="001F3285">
      <w:pPr>
        <w:pStyle w:val="ListParagraph"/>
        <w:ind w:left="1468"/>
        <w:jc w:val="both"/>
      </w:pPr>
    </w:p>
    <w:p w:rsidR="001F3285" w:rsidRDefault="001F3285" w:rsidP="001F3285">
      <w:pPr>
        <w:pStyle w:val="ListParagraph"/>
        <w:ind w:left="1468"/>
        <w:jc w:val="both"/>
      </w:pPr>
    </w:p>
    <w:p w:rsidR="00EE4E8D" w:rsidRDefault="00EE4E8D" w:rsidP="001F3285">
      <w:pPr>
        <w:pStyle w:val="ListParagraph"/>
        <w:ind w:left="1468"/>
        <w:jc w:val="both"/>
      </w:pPr>
    </w:p>
    <w:p w:rsidR="00EE4E8D" w:rsidRDefault="00AC2BB2" w:rsidP="001F3285">
      <w:pPr>
        <w:pStyle w:val="ListParagraph"/>
        <w:ind w:left="1468"/>
        <w:jc w:val="both"/>
        <w:rPr>
          <w:b/>
        </w:rPr>
      </w:pPr>
      <w:r>
        <w:rPr>
          <w:b/>
        </w:rPr>
        <w:lastRenderedPageBreak/>
        <w:t xml:space="preserve">                ГОДИШЊИ ПЛАН ПО МЕСЕЦИМА</w:t>
      </w:r>
    </w:p>
    <w:p w:rsidR="00AC2BB2" w:rsidRPr="00AC2BB2" w:rsidRDefault="00AC2BB2" w:rsidP="001F3285">
      <w:pPr>
        <w:pStyle w:val="ListParagraph"/>
        <w:ind w:left="1468"/>
        <w:jc w:val="both"/>
        <w:rPr>
          <w:b/>
        </w:rPr>
      </w:pPr>
    </w:p>
    <w:tbl>
      <w:tblPr>
        <w:tblStyle w:val="TableGrid"/>
        <w:tblW w:w="0" w:type="auto"/>
        <w:tblInd w:w="-419" w:type="dxa"/>
        <w:tblLook w:val="04A0" w:firstRow="1" w:lastRow="0" w:firstColumn="1" w:lastColumn="0" w:noHBand="0" w:noVBand="1"/>
      </w:tblPr>
      <w:tblGrid>
        <w:gridCol w:w="9594"/>
      </w:tblGrid>
      <w:tr w:rsidR="00AC2BB2" w:rsidTr="00AC2BB2">
        <w:tc>
          <w:tcPr>
            <w:tcW w:w="9594" w:type="dxa"/>
          </w:tcPr>
          <w:p w:rsidR="00AC2BB2" w:rsidRDefault="00AC2BB2" w:rsidP="001F3285">
            <w:pPr>
              <w:pStyle w:val="ListParagraph"/>
              <w:ind w:left="0"/>
              <w:jc w:val="both"/>
            </w:pPr>
            <w:r>
              <w:t>ЈАНУАР:</w:t>
            </w:r>
          </w:p>
          <w:p w:rsidR="00AC2BB2" w:rsidRDefault="00AC2BB2" w:rsidP="001F3285">
            <w:pPr>
              <w:jc w:val="both"/>
            </w:pPr>
            <w:r>
              <w:t>-Контрола подношења пореских пријава физичких лица на основу новостечене имовине</w:t>
            </w:r>
          </w:p>
          <w:p w:rsidR="00AC2BB2" w:rsidRDefault="00AC2BB2" w:rsidP="001F3285">
            <w:pPr>
              <w:jc w:val="both"/>
            </w:pPr>
          </w:p>
          <w:p w:rsidR="00AC2BB2" w:rsidRDefault="00AC2BB2" w:rsidP="001F3285">
            <w:pPr>
              <w:pStyle w:val="ListParagraph"/>
              <w:ind w:left="0"/>
              <w:jc w:val="both"/>
            </w:pPr>
          </w:p>
        </w:tc>
      </w:tr>
    </w:tbl>
    <w:p w:rsidR="00EE4E8D" w:rsidRDefault="00EE4E8D" w:rsidP="001F3285">
      <w:pPr>
        <w:pStyle w:val="ListParagraph"/>
        <w:ind w:left="1468"/>
        <w:jc w:val="both"/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AC2BB2" w:rsidTr="00AC2BB2">
        <w:tc>
          <w:tcPr>
            <w:tcW w:w="9630" w:type="dxa"/>
          </w:tcPr>
          <w:p w:rsidR="00AC2BB2" w:rsidRDefault="00AC2BB2" w:rsidP="001F3285">
            <w:pPr>
              <w:pStyle w:val="ListParagraph"/>
              <w:ind w:left="0"/>
              <w:jc w:val="both"/>
            </w:pPr>
            <w:r>
              <w:t>ФЕБРУАР:</w:t>
            </w:r>
          </w:p>
          <w:p w:rsidR="00AC2BB2" w:rsidRDefault="00AC2BB2" w:rsidP="001F3285">
            <w:pPr>
              <w:pStyle w:val="ListParagraph"/>
              <w:ind w:left="0"/>
              <w:jc w:val="both"/>
            </w:pPr>
            <w:r>
              <w:t>-Контрола подношења пореских пријава физичких лица на основу новостечене имовине</w:t>
            </w:r>
          </w:p>
          <w:p w:rsidR="00AC2BB2" w:rsidRDefault="00AC2BB2" w:rsidP="001F3285">
            <w:pPr>
              <w:pStyle w:val="ListParagraph"/>
              <w:ind w:left="0"/>
              <w:jc w:val="both"/>
            </w:pPr>
          </w:p>
          <w:p w:rsidR="00AC2BB2" w:rsidRDefault="00AC2BB2" w:rsidP="001F3285">
            <w:pPr>
              <w:pStyle w:val="ListParagraph"/>
              <w:ind w:left="0"/>
              <w:jc w:val="both"/>
            </w:pPr>
          </w:p>
        </w:tc>
      </w:tr>
    </w:tbl>
    <w:p w:rsidR="00EE4E8D" w:rsidRDefault="00EE4E8D" w:rsidP="001F3285">
      <w:pPr>
        <w:pStyle w:val="ListParagraph"/>
        <w:ind w:left="1468"/>
        <w:jc w:val="both"/>
      </w:pPr>
    </w:p>
    <w:p w:rsidR="00EE4E8D" w:rsidRDefault="00EE4E8D" w:rsidP="001F3285">
      <w:pPr>
        <w:pStyle w:val="ListParagraph"/>
        <w:ind w:left="1468"/>
        <w:jc w:val="both"/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AC2BB2" w:rsidTr="00AC2BB2">
        <w:tc>
          <w:tcPr>
            <w:tcW w:w="9630" w:type="dxa"/>
          </w:tcPr>
          <w:p w:rsidR="00AC2BB2" w:rsidRDefault="00AC2BB2" w:rsidP="001F3285">
            <w:pPr>
              <w:pStyle w:val="ListParagraph"/>
              <w:ind w:left="0"/>
              <w:jc w:val="both"/>
            </w:pPr>
            <w:r>
              <w:t>МАРТ:</w:t>
            </w:r>
          </w:p>
          <w:p w:rsidR="00AC2BB2" w:rsidRDefault="00AC2BB2" w:rsidP="001F3285">
            <w:pPr>
              <w:pStyle w:val="ListParagraph"/>
              <w:ind w:left="0"/>
              <w:jc w:val="both"/>
            </w:pPr>
            <w:r>
              <w:t>-Контрола подношења пореских пријава правних лица и предузетника поседоване и новостечене имовине</w:t>
            </w:r>
          </w:p>
          <w:p w:rsidR="00AC2BB2" w:rsidRDefault="00AC2BB2" w:rsidP="001F3285">
            <w:pPr>
              <w:pStyle w:val="ListParagraph"/>
              <w:ind w:left="0"/>
              <w:jc w:val="both"/>
            </w:pPr>
          </w:p>
        </w:tc>
      </w:tr>
    </w:tbl>
    <w:p w:rsidR="00EE4E8D" w:rsidRDefault="00EE4E8D" w:rsidP="001F3285">
      <w:pPr>
        <w:pStyle w:val="ListParagraph"/>
        <w:ind w:left="1468"/>
        <w:jc w:val="both"/>
      </w:pPr>
    </w:p>
    <w:p w:rsidR="00AC2BB2" w:rsidRDefault="00AC2BB2" w:rsidP="001F3285">
      <w:pPr>
        <w:pStyle w:val="ListParagraph"/>
        <w:ind w:left="1468"/>
        <w:jc w:val="both"/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AC2BB2" w:rsidTr="00AC2BB2">
        <w:tc>
          <w:tcPr>
            <w:tcW w:w="9630" w:type="dxa"/>
          </w:tcPr>
          <w:p w:rsidR="00AC2BB2" w:rsidRDefault="00AC2BB2" w:rsidP="001F3285">
            <w:pPr>
              <w:pStyle w:val="ListParagraph"/>
              <w:ind w:left="0"/>
              <w:jc w:val="both"/>
            </w:pPr>
            <w:r>
              <w:t>АПРИЛ:</w:t>
            </w:r>
          </w:p>
          <w:p w:rsidR="00AC2BB2" w:rsidRDefault="00A427B6" w:rsidP="001F3285">
            <w:pPr>
              <w:pStyle w:val="ListParagraph"/>
              <w:ind w:left="0"/>
              <w:jc w:val="both"/>
            </w:pPr>
            <w:r>
              <w:t>-Контрола подношења поре</w:t>
            </w:r>
            <w:r w:rsidR="00AC2BB2">
              <w:t>ских пријава правних лица  и предузетника поседоване и новостечене имовине</w:t>
            </w:r>
          </w:p>
          <w:p w:rsidR="00AC2BB2" w:rsidRDefault="00AC2BB2" w:rsidP="001F3285">
            <w:pPr>
              <w:pStyle w:val="ListParagraph"/>
              <w:ind w:left="0"/>
              <w:jc w:val="both"/>
            </w:pPr>
          </w:p>
        </w:tc>
      </w:tr>
    </w:tbl>
    <w:p w:rsidR="00AC2BB2" w:rsidRPr="0006081B" w:rsidRDefault="00AC2BB2" w:rsidP="001F3285">
      <w:pPr>
        <w:pStyle w:val="ListParagraph"/>
        <w:ind w:left="1468"/>
        <w:jc w:val="both"/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AC2BB2" w:rsidTr="00A427B6">
        <w:tc>
          <w:tcPr>
            <w:tcW w:w="9630" w:type="dxa"/>
          </w:tcPr>
          <w:p w:rsidR="00AC2BB2" w:rsidRDefault="00A427B6" w:rsidP="001F3285">
            <w:pPr>
              <w:jc w:val="both"/>
            </w:pPr>
            <w:r>
              <w:t>МАЈ:</w:t>
            </w:r>
          </w:p>
          <w:p w:rsidR="00A427B6" w:rsidRDefault="00A427B6" w:rsidP="001F3285">
            <w:pPr>
              <w:jc w:val="both"/>
            </w:pPr>
            <w:r>
              <w:t>-Контрола подношења пореских пријава правних лица и предузетника поседоване и новостечене имовине</w:t>
            </w:r>
          </w:p>
          <w:p w:rsidR="00A427B6" w:rsidRPr="00A427B6" w:rsidRDefault="00A427B6" w:rsidP="001F3285">
            <w:pPr>
              <w:jc w:val="both"/>
            </w:pPr>
            <w:r>
              <w:t>-Утврђивање наследника путем решења о оставинском поступку</w:t>
            </w:r>
          </w:p>
          <w:p w:rsidR="00AC2BB2" w:rsidRDefault="00AC2BB2" w:rsidP="001F3285">
            <w:pPr>
              <w:jc w:val="both"/>
              <w:rPr>
                <w:lang w:val="sr-Latn-RS"/>
              </w:rPr>
            </w:pPr>
          </w:p>
        </w:tc>
      </w:tr>
    </w:tbl>
    <w:p w:rsidR="00A427B6" w:rsidRDefault="0006081B" w:rsidP="001F3285">
      <w:pPr>
        <w:jc w:val="both"/>
        <w:rPr>
          <w:lang w:val="sr-Latn-RS"/>
        </w:rPr>
      </w:pPr>
      <w:r>
        <w:rPr>
          <w:lang w:val="sr-Latn-RS"/>
        </w:rPr>
        <w:t xml:space="preserve"> 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A427B6" w:rsidTr="00A427B6">
        <w:tc>
          <w:tcPr>
            <w:tcW w:w="9630" w:type="dxa"/>
          </w:tcPr>
          <w:p w:rsidR="00A427B6" w:rsidRDefault="00A427B6" w:rsidP="001F3285">
            <w:pPr>
              <w:jc w:val="both"/>
            </w:pPr>
            <w:r>
              <w:t>ЈУН:</w:t>
            </w:r>
          </w:p>
          <w:p w:rsidR="00A427B6" w:rsidRDefault="00A427B6" w:rsidP="001F3285">
            <w:pPr>
              <w:jc w:val="both"/>
            </w:pPr>
            <w:r>
              <w:t>-Утврђивање наследника путем решења о оставинском поступку</w:t>
            </w:r>
          </w:p>
          <w:p w:rsidR="00A427B6" w:rsidRDefault="00A427B6" w:rsidP="001F3285">
            <w:pPr>
              <w:jc w:val="both"/>
              <w:rPr>
                <w:lang w:val="sr-Latn-RS"/>
              </w:rPr>
            </w:pPr>
          </w:p>
          <w:p w:rsidR="00A427B6" w:rsidRDefault="00A427B6" w:rsidP="001F3285">
            <w:pPr>
              <w:jc w:val="both"/>
              <w:rPr>
                <w:lang w:val="sr-Latn-RS"/>
              </w:rPr>
            </w:pPr>
          </w:p>
        </w:tc>
      </w:tr>
    </w:tbl>
    <w:p w:rsidR="0006081B" w:rsidRDefault="0006081B" w:rsidP="001F3285">
      <w:pPr>
        <w:jc w:val="both"/>
        <w:rPr>
          <w:lang w:val="sr-Latn-RS"/>
        </w:rPr>
      </w:pPr>
      <w:r>
        <w:rPr>
          <w:lang w:val="sr-Latn-RS"/>
        </w:rPr>
        <w:t xml:space="preserve">   </w:t>
      </w:r>
    </w:p>
    <w:p w:rsidR="00A427B6" w:rsidRPr="00150DC6" w:rsidRDefault="0006081B" w:rsidP="001F3285">
      <w:pPr>
        <w:jc w:val="both"/>
        <w:rPr>
          <w:lang w:val="sr-Latn-RS"/>
        </w:rPr>
      </w:pPr>
      <w:r>
        <w:rPr>
          <w:lang w:val="sr-Latn-RS"/>
        </w:rPr>
        <w:t xml:space="preserve">  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A427B6" w:rsidTr="00A427B6">
        <w:tc>
          <w:tcPr>
            <w:tcW w:w="9630" w:type="dxa"/>
          </w:tcPr>
          <w:p w:rsidR="00A427B6" w:rsidRDefault="00A427B6" w:rsidP="001F3285">
            <w:pPr>
              <w:jc w:val="both"/>
            </w:pPr>
            <w:r>
              <w:t>ЈУЛ:</w:t>
            </w:r>
          </w:p>
          <w:p w:rsidR="00A427B6" w:rsidRDefault="00A427B6" w:rsidP="001F3285">
            <w:pPr>
              <w:jc w:val="both"/>
            </w:pPr>
            <w:r>
              <w:t>-Утврђивање наследника путем решења о оставинском поступку</w:t>
            </w:r>
          </w:p>
          <w:p w:rsidR="00A427B6" w:rsidRDefault="00A427B6" w:rsidP="001F3285">
            <w:pPr>
              <w:jc w:val="both"/>
            </w:pPr>
          </w:p>
          <w:p w:rsidR="00A427B6" w:rsidRPr="00A427B6" w:rsidRDefault="00A427B6" w:rsidP="001F3285">
            <w:pPr>
              <w:jc w:val="both"/>
            </w:pPr>
          </w:p>
        </w:tc>
      </w:tr>
    </w:tbl>
    <w:p w:rsidR="0006081B" w:rsidRDefault="0006081B" w:rsidP="001F3285">
      <w:pPr>
        <w:jc w:val="both"/>
        <w:rPr>
          <w:lang w:val="sr-Latn-RS"/>
        </w:rPr>
      </w:pPr>
    </w:p>
    <w:p w:rsidR="001F3285" w:rsidRPr="00150DC6" w:rsidRDefault="001F3285" w:rsidP="001F3285">
      <w:pPr>
        <w:jc w:val="both"/>
        <w:rPr>
          <w:lang w:val="sr-Latn-RS"/>
        </w:rPr>
      </w:pPr>
    </w:p>
    <w:p w:rsidR="00B615B4" w:rsidRDefault="00B615B4" w:rsidP="001F3285">
      <w:pPr>
        <w:jc w:val="both"/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A427B6" w:rsidTr="00A427B6">
        <w:tc>
          <w:tcPr>
            <w:tcW w:w="9630" w:type="dxa"/>
          </w:tcPr>
          <w:p w:rsidR="00A427B6" w:rsidRDefault="00A427B6" w:rsidP="001F3285">
            <w:pPr>
              <w:jc w:val="both"/>
            </w:pPr>
            <w:r>
              <w:lastRenderedPageBreak/>
              <w:t>АВГУСТ:</w:t>
            </w:r>
          </w:p>
          <w:p w:rsidR="00A427B6" w:rsidRPr="00A427B6" w:rsidRDefault="005341C0" w:rsidP="001F3285">
            <w:pPr>
              <w:jc w:val="both"/>
            </w:pPr>
            <w:r>
              <w:t>-</w:t>
            </w:r>
            <w:r w:rsidR="005139CD">
              <w:t>Утврђивање власника непокретности код непријављених промена власништва имовине</w:t>
            </w:r>
          </w:p>
          <w:p w:rsidR="00A427B6" w:rsidRDefault="00A427B6" w:rsidP="001F3285">
            <w:pPr>
              <w:jc w:val="both"/>
              <w:rPr>
                <w:lang w:val="sr-Latn-RS"/>
              </w:rPr>
            </w:pPr>
          </w:p>
          <w:p w:rsidR="00A427B6" w:rsidRDefault="00A427B6" w:rsidP="001F3285">
            <w:pPr>
              <w:jc w:val="both"/>
              <w:rPr>
                <w:lang w:val="sr-Latn-RS"/>
              </w:rPr>
            </w:pPr>
          </w:p>
        </w:tc>
      </w:tr>
    </w:tbl>
    <w:p w:rsidR="00B615B4" w:rsidRPr="00B615B4" w:rsidRDefault="00B615B4" w:rsidP="001F3285">
      <w:pPr>
        <w:jc w:val="both"/>
      </w:pPr>
      <w:r>
        <w:rPr>
          <w:lang w:val="sr-Latn-RS"/>
        </w:rPr>
        <w:t xml:space="preserve">                        </w:t>
      </w:r>
    </w:p>
    <w:p w:rsidR="00753E68" w:rsidRPr="00753E68" w:rsidRDefault="00753E68" w:rsidP="001F3285">
      <w:pPr>
        <w:jc w:val="both"/>
      </w:pPr>
      <w:r>
        <w:t xml:space="preserve">                          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5139CD" w:rsidTr="005139CD">
        <w:tc>
          <w:tcPr>
            <w:tcW w:w="9630" w:type="dxa"/>
          </w:tcPr>
          <w:p w:rsidR="005139CD" w:rsidRDefault="005139CD" w:rsidP="001F3285">
            <w:pPr>
              <w:pStyle w:val="ListParagraph"/>
              <w:ind w:left="0"/>
              <w:jc w:val="both"/>
            </w:pPr>
            <w:r>
              <w:t>СЕПТЕМБАР:</w:t>
            </w:r>
          </w:p>
          <w:p w:rsidR="005139CD" w:rsidRDefault="005139CD" w:rsidP="001F3285">
            <w:pPr>
              <w:pStyle w:val="ListParagraph"/>
              <w:ind w:left="0"/>
              <w:jc w:val="both"/>
            </w:pPr>
            <w:r>
              <w:t>-Утврђивање власника непокретности код непријављених промена власништва имовине</w:t>
            </w:r>
          </w:p>
          <w:p w:rsidR="005139CD" w:rsidRDefault="005139CD" w:rsidP="001F3285">
            <w:pPr>
              <w:pStyle w:val="ListParagraph"/>
              <w:ind w:left="0"/>
              <w:jc w:val="both"/>
            </w:pPr>
          </w:p>
          <w:p w:rsidR="005139CD" w:rsidRDefault="005139CD" w:rsidP="001F3285">
            <w:pPr>
              <w:pStyle w:val="ListParagraph"/>
              <w:ind w:left="0"/>
              <w:jc w:val="both"/>
            </w:pPr>
          </w:p>
        </w:tc>
      </w:tr>
    </w:tbl>
    <w:p w:rsidR="00DE6367" w:rsidRDefault="00DE6367" w:rsidP="001F3285">
      <w:pPr>
        <w:pStyle w:val="ListParagraph"/>
        <w:ind w:left="1468"/>
        <w:jc w:val="both"/>
      </w:pPr>
    </w:p>
    <w:p w:rsidR="00DE6367" w:rsidRDefault="00DE6367" w:rsidP="001F3285">
      <w:pPr>
        <w:pStyle w:val="ListParagraph"/>
        <w:ind w:left="1468"/>
        <w:jc w:val="both"/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5139CD" w:rsidTr="005139CD">
        <w:tc>
          <w:tcPr>
            <w:tcW w:w="9630" w:type="dxa"/>
          </w:tcPr>
          <w:p w:rsidR="005139CD" w:rsidRDefault="00F22E58" w:rsidP="001F3285">
            <w:pPr>
              <w:pStyle w:val="ListParagraph"/>
              <w:ind w:left="0"/>
              <w:jc w:val="both"/>
            </w:pPr>
            <w:r>
              <w:t>ОКТОБАР:</w:t>
            </w:r>
          </w:p>
          <w:p w:rsidR="00F22E58" w:rsidRPr="007F07F1" w:rsidRDefault="00F22E58" w:rsidP="001F3285">
            <w:pPr>
              <w:pStyle w:val="ListParagraph"/>
              <w:ind w:left="0"/>
              <w:jc w:val="both"/>
            </w:pPr>
            <w:r>
              <w:t>-</w:t>
            </w:r>
            <w:r w:rsidR="007F07F1">
              <w:t xml:space="preserve">Утврђивање наследника путем решења о оставинском поступку </w:t>
            </w:r>
          </w:p>
          <w:p w:rsidR="005139CD" w:rsidRDefault="005139CD" w:rsidP="001F3285">
            <w:pPr>
              <w:pStyle w:val="ListParagraph"/>
              <w:ind w:left="0"/>
              <w:jc w:val="both"/>
            </w:pPr>
          </w:p>
          <w:p w:rsidR="005139CD" w:rsidRDefault="005139CD" w:rsidP="001F3285">
            <w:pPr>
              <w:pStyle w:val="ListParagraph"/>
              <w:ind w:left="0"/>
              <w:jc w:val="both"/>
            </w:pPr>
          </w:p>
        </w:tc>
      </w:tr>
    </w:tbl>
    <w:p w:rsidR="005139CD" w:rsidRDefault="005139CD" w:rsidP="001F3285">
      <w:pPr>
        <w:pStyle w:val="ListParagraph"/>
        <w:ind w:left="1468"/>
        <w:jc w:val="both"/>
      </w:pPr>
    </w:p>
    <w:p w:rsidR="00DE6367" w:rsidRPr="00651EEB" w:rsidRDefault="00DE6367" w:rsidP="001F3285">
      <w:pPr>
        <w:pStyle w:val="ListParagraph"/>
        <w:ind w:left="1468"/>
        <w:jc w:val="both"/>
        <w:rPr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7F07F1" w:rsidTr="007F07F1">
        <w:tc>
          <w:tcPr>
            <w:tcW w:w="9630" w:type="dxa"/>
          </w:tcPr>
          <w:p w:rsidR="007F07F1" w:rsidRDefault="007F07F1" w:rsidP="001F3285">
            <w:pPr>
              <w:pStyle w:val="ListParagraph"/>
              <w:ind w:left="0"/>
              <w:jc w:val="both"/>
            </w:pPr>
            <w:r w:rsidRPr="007F07F1">
              <w:t>НОВЕМБАР</w:t>
            </w:r>
            <w:r>
              <w:t>:</w:t>
            </w:r>
          </w:p>
          <w:p w:rsidR="007F07F1" w:rsidRPr="007F07F1" w:rsidRDefault="007F07F1" w:rsidP="001F32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F07F1">
              <w:t>Утврђивање наследника путем решења о оставинском поступку</w:t>
            </w:r>
            <w:r>
              <w:t xml:space="preserve"> </w:t>
            </w:r>
          </w:p>
          <w:p w:rsidR="007F07F1" w:rsidRPr="007F07F1" w:rsidRDefault="007F07F1" w:rsidP="001F32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7F07F1" w:rsidRDefault="007F07F1" w:rsidP="001F3285">
            <w:pPr>
              <w:pStyle w:val="ListParagraph"/>
              <w:ind w:left="0"/>
              <w:jc w:val="both"/>
              <w:rPr>
                <w:sz w:val="20"/>
                <w:szCs w:val="20"/>
                <w:lang w:val="sr-Latn-RS"/>
              </w:rPr>
            </w:pPr>
          </w:p>
        </w:tc>
      </w:tr>
    </w:tbl>
    <w:p w:rsidR="000F33B5" w:rsidRPr="007F07F1" w:rsidRDefault="000F33B5" w:rsidP="001F3285">
      <w:pPr>
        <w:pStyle w:val="ListParagraph"/>
        <w:ind w:left="855"/>
        <w:jc w:val="both"/>
        <w:rPr>
          <w:sz w:val="20"/>
          <w:szCs w:val="20"/>
          <w:lang w:val="sr-Latn-R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805"/>
      </w:tblGrid>
      <w:tr w:rsidR="007F07F1" w:rsidTr="007F07F1">
        <w:tc>
          <w:tcPr>
            <w:tcW w:w="9805" w:type="dxa"/>
          </w:tcPr>
          <w:p w:rsidR="007F07F1" w:rsidRDefault="007F07F1" w:rsidP="001F3285">
            <w:pPr>
              <w:jc w:val="both"/>
            </w:pPr>
            <w:r w:rsidRPr="007F07F1">
              <w:t>ДЕЦЕМБАР</w:t>
            </w:r>
            <w:r>
              <w:t xml:space="preserve"> :</w:t>
            </w:r>
          </w:p>
          <w:p w:rsidR="007F07F1" w:rsidRDefault="007F07F1" w:rsidP="001F3285">
            <w:pPr>
              <w:jc w:val="both"/>
            </w:pPr>
            <w:r>
              <w:t>-Контрола подношења пореских пријава физичких лица на основу новостечене имовине</w:t>
            </w:r>
          </w:p>
          <w:p w:rsidR="007F07F1" w:rsidRPr="007F07F1" w:rsidRDefault="007F07F1" w:rsidP="001F3285">
            <w:pPr>
              <w:jc w:val="both"/>
            </w:pPr>
            <w:r>
              <w:t>-Утврђивање наследника путем решења о оставинском поступку</w:t>
            </w:r>
          </w:p>
          <w:p w:rsidR="007F07F1" w:rsidRPr="007F07F1" w:rsidRDefault="007F07F1" w:rsidP="001F3285">
            <w:pPr>
              <w:jc w:val="both"/>
              <w:rPr>
                <w:sz w:val="24"/>
                <w:szCs w:val="24"/>
              </w:rPr>
            </w:pPr>
          </w:p>
          <w:p w:rsidR="007F07F1" w:rsidRDefault="007F07F1" w:rsidP="001F328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F07F1" w:rsidRDefault="007F07F1" w:rsidP="001F3285">
      <w:pPr>
        <w:jc w:val="both"/>
        <w:rPr>
          <w:b/>
          <w:sz w:val="24"/>
          <w:szCs w:val="24"/>
        </w:rPr>
      </w:pPr>
    </w:p>
    <w:p w:rsidR="007F07F1" w:rsidRDefault="007F07F1" w:rsidP="001F3285">
      <w:pPr>
        <w:jc w:val="both"/>
        <w:rPr>
          <w:b/>
          <w:sz w:val="24"/>
          <w:szCs w:val="24"/>
        </w:rPr>
      </w:pPr>
    </w:p>
    <w:p w:rsidR="007F07F1" w:rsidRDefault="000F33B5" w:rsidP="001F32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F07F1">
        <w:rPr>
          <w:b/>
          <w:sz w:val="24"/>
          <w:szCs w:val="24"/>
        </w:rPr>
        <w:t>ПРОЦЕНА РИЗИКА У ИНСПЕКЦИЈСКОМ НАДЗОРУ ПОРЕСКИХ ИНСПЕКТОРА</w:t>
      </w:r>
    </w:p>
    <w:p w:rsidR="007F07F1" w:rsidRDefault="007F07F1" w:rsidP="001F3285">
      <w:pPr>
        <w:jc w:val="both"/>
      </w:pPr>
      <w:r>
        <w:rPr>
          <w:sz w:val="24"/>
          <w:szCs w:val="24"/>
        </w:rPr>
        <w:t>П</w:t>
      </w:r>
      <w:r>
        <w:t>роцена ризика у току припреме плана инспекцијског надзора врши се на основу анализе стања у досадашњем раду</w:t>
      </w:r>
      <w:r w:rsidR="00475164">
        <w:t>, тако што инспекција идентификује непријављене објекте за опорезивање, као и на основу информација добијених од других инспекција ,овлашћених органа и организација,те према одговорајућим критеријумима процењује тежину штетних последица и вероватноћу њиховог настанка, тако се добија процењен степен ризика.</w:t>
      </w:r>
    </w:p>
    <w:p w:rsidR="00475164" w:rsidRDefault="00475164" w:rsidP="001F3285">
      <w:pPr>
        <w:jc w:val="both"/>
      </w:pPr>
      <w:r>
        <w:t>КРИТИЧАН РИЗИК: Број постојећих објеката за опорезивање је мањи од релног броја истих</w:t>
      </w:r>
    </w:p>
    <w:p w:rsidR="00475164" w:rsidRDefault="00475164" w:rsidP="001F3285">
      <w:pPr>
        <w:jc w:val="both"/>
      </w:pPr>
      <w:r>
        <w:t>ВИСОК РИЗИК: Број пријављених објеката за опорезивање је мањи од броја постојећих објеката у бази пореских обвезника</w:t>
      </w:r>
    </w:p>
    <w:p w:rsidR="00475164" w:rsidRDefault="00475164" w:rsidP="001F3285">
      <w:pPr>
        <w:jc w:val="both"/>
      </w:pPr>
      <w:r>
        <w:t>СРЕДЊИ РИЗИК: Непријављивање новоизграђених објеката</w:t>
      </w:r>
    </w:p>
    <w:p w:rsidR="00475164" w:rsidRDefault="00475164" w:rsidP="001F3285">
      <w:pPr>
        <w:jc w:val="both"/>
      </w:pPr>
      <w:r>
        <w:lastRenderedPageBreak/>
        <w:t>НИЗАК РИЗАК. Контрола постојећих објеката у бази пореских обвезника</w:t>
      </w:r>
    </w:p>
    <w:p w:rsidR="00475164" w:rsidRDefault="00475164" w:rsidP="001F3285">
      <w:pPr>
        <w:jc w:val="both"/>
      </w:pPr>
      <w:r>
        <w:t>НЕЗНАТАН РИЗИК:</w:t>
      </w:r>
      <w:r w:rsidR="00463852">
        <w:t xml:space="preserve"> Исправка постојећих база формираних по службеној дужности, уз допуну базе одговарајућом документацијом</w:t>
      </w:r>
    </w:p>
    <w:p w:rsidR="00463852" w:rsidRDefault="00463852" w:rsidP="001F3285">
      <w:pPr>
        <w:jc w:val="both"/>
      </w:pPr>
    </w:p>
    <w:p w:rsidR="00463852" w:rsidRDefault="00463852" w:rsidP="001F3285">
      <w:pPr>
        <w:jc w:val="both"/>
        <w:rPr>
          <w:b/>
          <w:sz w:val="24"/>
          <w:szCs w:val="24"/>
        </w:rPr>
      </w:pPr>
      <w:r>
        <w:t xml:space="preserve">                               </w:t>
      </w:r>
      <w:r>
        <w:rPr>
          <w:b/>
          <w:sz w:val="24"/>
          <w:szCs w:val="24"/>
        </w:rPr>
        <w:t xml:space="preserve">НАПОМЕНА </w:t>
      </w:r>
    </w:p>
    <w:p w:rsidR="00463852" w:rsidRDefault="00463852" w:rsidP="001F3285">
      <w:pPr>
        <w:jc w:val="both"/>
      </w:pPr>
      <w:r>
        <w:t>Пореска инспекција задржава право измене и допуне Годишњег плана инспекцијског на</w:t>
      </w:r>
      <w:r w:rsidR="00F0076C">
        <w:t>дзора за 2019</w:t>
      </w:r>
      <w:r>
        <w:t>. годину.</w:t>
      </w:r>
    </w:p>
    <w:p w:rsidR="00635704" w:rsidRDefault="006D62B3" w:rsidP="00E91456">
      <w:pPr>
        <w:jc w:val="both"/>
      </w:pPr>
      <w:r>
        <w:t>Годишњи план надзора ће се редо</w:t>
      </w:r>
      <w:r w:rsidR="00463852">
        <w:t>вно ажурирати, анализирати и контролисати у складу са потребама.</w:t>
      </w:r>
    </w:p>
    <w:p w:rsidR="00635704" w:rsidRDefault="00635704" w:rsidP="00E91456">
      <w:pPr>
        <w:jc w:val="both"/>
      </w:pPr>
    </w:p>
    <w:p w:rsidR="00635704" w:rsidRDefault="00635704" w:rsidP="00E91456">
      <w:pPr>
        <w:jc w:val="both"/>
      </w:pPr>
    </w:p>
    <w:p w:rsidR="00E91456" w:rsidRPr="002D662A" w:rsidRDefault="00635704" w:rsidP="00635704">
      <w:pPr>
        <w:tabs>
          <w:tab w:val="right" w:pos="9360"/>
        </w:tabs>
        <w:rPr>
          <w:b/>
        </w:rPr>
      </w:pPr>
      <w:r w:rsidRPr="002D662A">
        <w:rPr>
          <w:b/>
        </w:rPr>
        <w:t>Порески инспектор</w:t>
      </w:r>
      <w:r w:rsidRPr="002D662A">
        <w:rPr>
          <w:b/>
        </w:rPr>
        <w:tab/>
        <w:t xml:space="preserve">Сагласан председник </w:t>
      </w:r>
      <w:r w:rsidR="00E91456" w:rsidRPr="002D662A">
        <w:rPr>
          <w:b/>
        </w:rPr>
        <w:t xml:space="preserve">  </w:t>
      </w:r>
      <w:r w:rsidRPr="002D662A">
        <w:rPr>
          <w:b/>
        </w:rPr>
        <w:t xml:space="preserve">Координационе комисије </w:t>
      </w:r>
    </w:p>
    <w:p w:rsidR="001F3285" w:rsidRPr="002D662A" w:rsidRDefault="00635704" w:rsidP="00E91456">
      <w:pPr>
        <w:jc w:val="both"/>
        <w:rPr>
          <w:b/>
        </w:rPr>
      </w:pPr>
      <w:r w:rsidRPr="002D662A">
        <w:rPr>
          <w:b/>
        </w:rPr>
        <w:t>Биљана Недељковић</w:t>
      </w:r>
      <w:r w:rsidR="00E91456" w:rsidRPr="002D662A">
        <w:rPr>
          <w:b/>
        </w:rPr>
        <w:t xml:space="preserve">                                                         </w:t>
      </w:r>
      <w:r w:rsidRPr="002D662A">
        <w:rPr>
          <w:b/>
        </w:rPr>
        <w:t>Драган Алексић</w:t>
      </w:r>
      <w:r w:rsidR="00E91456" w:rsidRPr="002D662A"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E91456" w:rsidRPr="002D662A" w:rsidRDefault="00897C2C" w:rsidP="00E91456">
      <w:pPr>
        <w:jc w:val="both"/>
        <w:rPr>
          <w:b/>
        </w:rPr>
      </w:pPr>
      <w:r w:rsidRPr="002D662A">
        <w:rPr>
          <w:b/>
        </w:rPr>
        <w:t xml:space="preserve">     </w:t>
      </w: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Pr="00025338" w:rsidRDefault="001F3285" w:rsidP="001F3285">
      <w:pPr>
        <w:spacing w:line="240" w:lineRule="auto"/>
        <w:jc w:val="both"/>
        <w:rPr>
          <w:rFonts w:ascii="Times New Roman" w:eastAsia="Times New Roman" w:hAnsi="Times New Roman"/>
          <w:noProof/>
        </w:rPr>
      </w:pPr>
    </w:p>
    <w:p w:rsidR="001F3285" w:rsidRPr="00025338" w:rsidRDefault="001F3285" w:rsidP="001F3285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1F3285" w:rsidRDefault="001F3285" w:rsidP="001F328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1F3285" w:rsidRDefault="001F3285" w:rsidP="001F328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1F3285" w:rsidRDefault="001F3285" w:rsidP="001F328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1F3285" w:rsidRDefault="001F3285" w:rsidP="001F328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1F3285" w:rsidRDefault="001F3285" w:rsidP="001F328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1F3285" w:rsidRDefault="001F3285" w:rsidP="001F328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1F3285" w:rsidRDefault="001F3285" w:rsidP="001F328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1F3285" w:rsidRDefault="001F3285" w:rsidP="001F328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1F3285" w:rsidRDefault="001F3285" w:rsidP="001F328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1F3285" w:rsidRPr="00025338" w:rsidRDefault="001F3285" w:rsidP="001F328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Pr="00463852" w:rsidRDefault="001F3285" w:rsidP="001F3285">
      <w:pPr>
        <w:jc w:val="both"/>
      </w:pPr>
    </w:p>
    <w:sectPr w:rsidR="001F3285" w:rsidRPr="0046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A6586"/>
    <w:multiLevelType w:val="hybridMultilevel"/>
    <w:tmpl w:val="449EC3A4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5FD24005"/>
    <w:multiLevelType w:val="hybridMultilevel"/>
    <w:tmpl w:val="F07A2A74"/>
    <w:lvl w:ilvl="0" w:tplc="C2AE250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65065144"/>
    <w:multiLevelType w:val="hybridMultilevel"/>
    <w:tmpl w:val="D8E6751E"/>
    <w:lvl w:ilvl="0" w:tplc="F7E809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666C1BE1"/>
    <w:multiLevelType w:val="hybridMultilevel"/>
    <w:tmpl w:val="606A25F6"/>
    <w:lvl w:ilvl="0" w:tplc="04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4" w15:restartNumberingAfterBreak="0">
    <w:nsid w:val="6F21114F"/>
    <w:multiLevelType w:val="hybridMultilevel"/>
    <w:tmpl w:val="9FCE35CE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73"/>
    <w:rsid w:val="00027283"/>
    <w:rsid w:val="0006081B"/>
    <w:rsid w:val="000B2D4E"/>
    <w:rsid w:val="000F33B5"/>
    <w:rsid w:val="00150DC6"/>
    <w:rsid w:val="00192223"/>
    <w:rsid w:val="001F3285"/>
    <w:rsid w:val="002C01AD"/>
    <w:rsid w:val="002D662A"/>
    <w:rsid w:val="00303A8D"/>
    <w:rsid w:val="003734F3"/>
    <w:rsid w:val="0040693D"/>
    <w:rsid w:val="00463852"/>
    <w:rsid w:val="00475164"/>
    <w:rsid w:val="004E2EC7"/>
    <w:rsid w:val="00503F45"/>
    <w:rsid w:val="005139CD"/>
    <w:rsid w:val="00523A00"/>
    <w:rsid w:val="005341C0"/>
    <w:rsid w:val="005E2A99"/>
    <w:rsid w:val="00635704"/>
    <w:rsid w:val="00651EEB"/>
    <w:rsid w:val="006750F1"/>
    <w:rsid w:val="006901C1"/>
    <w:rsid w:val="006D62B3"/>
    <w:rsid w:val="00753E68"/>
    <w:rsid w:val="007E52A4"/>
    <w:rsid w:val="007F07F1"/>
    <w:rsid w:val="007F54F4"/>
    <w:rsid w:val="00897C2C"/>
    <w:rsid w:val="00917644"/>
    <w:rsid w:val="00A427B6"/>
    <w:rsid w:val="00A60A95"/>
    <w:rsid w:val="00A65376"/>
    <w:rsid w:val="00A76273"/>
    <w:rsid w:val="00AA5AA1"/>
    <w:rsid w:val="00AC2BB2"/>
    <w:rsid w:val="00B615B4"/>
    <w:rsid w:val="00B6291D"/>
    <w:rsid w:val="00CF7C6A"/>
    <w:rsid w:val="00D52A72"/>
    <w:rsid w:val="00DE6367"/>
    <w:rsid w:val="00E91456"/>
    <w:rsid w:val="00EE4E8D"/>
    <w:rsid w:val="00F0076C"/>
    <w:rsid w:val="00F22E58"/>
    <w:rsid w:val="00F47822"/>
    <w:rsid w:val="00FC1B54"/>
    <w:rsid w:val="00F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70B79-18F6-4DCA-AF8A-404ED28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8D"/>
    <w:rPr>
      <w:rFonts w:ascii="Segoe U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AC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FB1C-0C24-4815-ACDB-8FF8E4CE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cp:lastPrinted>2017-10-12T08:59:00Z</cp:lastPrinted>
  <dcterms:created xsi:type="dcterms:W3CDTF">2018-10-10T05:52:00Z</dcterms:created>
  <dcterms:modified xsi:type="dcterms:W3CDTF">2018-12-03T09:12:00Z</dcterms:modified>
</cp:coreProperties>
</file>