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2D" w:rsidRPr="00273B83" w:rsidRDefault="003D522D" w:rsidP="003D522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</w:p>
    <w:p w:rsidR="003D522D" w:rsidRPr="00273B83" w:rsidRDefault="003D522D" w:rsidP="003D522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КРИТЕРИЈУМИ И НАЧИН БОДОВАЊА ЗА ОЦЕНУ ПРИЈАВЕ</w:t>
      </w:r>
    </w:p>
    <w:p w:rsidR="003D522D" w:rsidRPr="00273B83" w:rsidRDefault="003D522D" w:rsidP="003D522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3D522D" w:rsidRPr="00273B83" w:rsidRDefault="003D522D" w:rsidP="003D522D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збор привредних субјеката се врши у две фазе.</w:t>
      </w:r>
    </w:p>
    <w:p w:rsidR="003D522D" w:rsidRPr="00273B83" w:rsidRDefault="003D522D" w:rsidP="003D52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Прва фаза  је процесне природе и односи се на проверу да ли је пријава уредна и да ли 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садржина пријаве у складу са 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позивом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за учешће привредних субјеката у спровођењу мера енергетске санације  стамбених објеката на територији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Осечина.</w:t>
      </w:r>
    </w:p>
    <w:p w:rsidR="003D522D" w:rsidRPr="00273B83" w:rsidRDefault="003D522D" w:rsidP="003D52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3D522D" w:rsidRPr="00273B83" w:rsidTr="003628FF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</w:tr>
      <w:tr w:rsidR="003D522D" w:rsidRPr="009076A1" w:rsidTr="003628FF">
        <w:tc>
          <w:tcPr>
            <w:tcW w:w="4673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3D522D" w:rsidRPr="009076A1" w:rsidTr="003628FF">
        <w:tc>
          <w:tcPr>
            <w:tcW w:w="4673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3D522D" w:rsidRPr="009076A1" w:rsidTr="003628FF">
        <w:tc>
          <w:tcPr>
            <w:tcW w:w="4673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3D522D" w:rsidRPr="009076A1" w:rsidTr="003628FF">
        <w:tc>
          <w:tcPr>
            <w:tcW w:w="4673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садржи сву потребну документацију:</w:t>
            </w:r>
          </w:p>
          <w:p w:rsidR="003D522D" w:rsidRDefault="003D522D" w:rsidP="003D522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1 – Пријавни образац</w:t>
            </w:r>
          </w:p>
          <w:p w:rsidR="003D522D" w:rsidRPr="009076A1" w:rsidRDefault="003D522D" w:rsidP="003D522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3D522D" w:rsidRPr="009076A1" w:rsidTr="003628FF">
        <w:tc>
          <w:tcPr>
            <w:tcW w:w="4673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3D522D" w:rsidRPr="009076A1" w:rsidTr="003628FF">
        <w:tc>
          <w:tcPr>
            <w:tcW w:w="4673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3D522D" w:rsidRPr="009076A1" w:rsidTr="003628FF">
        <w:tc>
          <w:tcPr>
            <w:tcW w:w="4673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3D522D" w:rsidRPr="009076A1" w:rsidTr="003628FF">
        <w:tc>
          <w:tcPr>
            <w:tcW w:w="4673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3D522D" w:rsidRPr="009076A1" w:rsidTr="003628FF">
        <w:tc>
          <w:tcPr>
            <w:tcW w:w="4673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3D522D" w:rsidRPr="009076A1" w:rsidTr="003628FF">
        <w:tc>
          <w:tcPr>
            <w:tcW w:w="4673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3D522D" w:rsidRPr="00273B83" w:rsidRDefault="003D522D" w:rsidP="0036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D522D" w:rsidRDefault="003D522D" w:rsidP="003D52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522D" w:rsidRPr="00273B83" w:rsidRDefault="003D522D" w:rsidP="003D52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522D" w:rsidRPr="00273B83" w:rsidRDefault="003D522D" w:rsidP="003D52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После завршене прве фазе све пријаве оцењене као уредне и у складу са Јавним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позивом 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3D522D" w:rsidRPr="00273B83" w:rsidTr="003628FF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Број бодова </w:t>
            </w:r>
          </w:p>
        </w:tc>
      </w:tr>
      <w:tr w:rsidR="003D522D" w:rsidRPr="00273B83" w:rsidTr="003628FF">
        <w:trPr>
          <w:trHeight w:val="354"/>
        </w:trPr>
        <w:tc>
          <w:tcPr>
            <w:tcW w:w="6204" w:type="dxa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 дана</w:t>
            </w:r>
          </w:p>
        </w:tc>
        <w:tc>
          <w:tcPr>
            <w:tcW w:w="3260" w:type="dxa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3D522D" w:rsidRPr="00273B83" w:rsidTr="003628FF">
        <w:trPr>
          <w:trHeight w:val="354"/>
        </w:trPr>
        <w:tc>
          <w:tcPr>
            <w:tcW w:w="6204" w:type="dxa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 – 45 дана</w:t>
            </w:r>
          </w:p>
        </w:tc>
        <w:tc>
          <w:tcPr>
            <w:tcW w:w="3260" w:type="dxa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3D522D" w:rsidRPr="00273B83" w:rsidTr="003628FF">
        <w:trPr>
          <w:trHeight w:val="343"/>
        </w:trPr>
        <w:tc>
          <w:tcPr>
            <w:tcW w:w="6204" w:type="dxa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 – 60 дана</w:t>
            </w:r>
          </w:p>
        </w:tc>
        <w:tc>
          <w:tcPr>
            <w:tcW w:w="3260" w:type="dxa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3D522D" w:rsidRPr="00273B83" w:rsidTr="003628FF">
        <w:trPr>
          <w:trHeight w:val="354"/>
        </w:trPr>
        <w:tc>
          <w:tcPr>
            <w:tcW w:w="6204" w:type="dxa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 – 75 дана</w:t>
            </w:r>
          </w:p>
        </w:tc>
        <w:tc>
          <w:tcPr>
            <w:tcW w:w="3260" w:type="dxa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3D522D" w:rsidRPr="00273B83" w:rsidTr="003628FF">
        <w:trPr>
          <w:trHeight w:val="354"/>
        </w:trPr>
        <w:tc>
          <w:tcPr>
            <w:tcW w:w="6204" w:type="dxa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75 дана</w:t>
            </w:r>
          </w:p>
        </w:tc>
        <w:tc>
          <w:tcPr>
            <w:tcW w:w="3260" w:type="dxa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</w:tbl>
    <w:p w:rsidR="003D522D" w:rsidRPr="00273B83" w:rsidRDefault="003D522D" w:rsidP="003D52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Укупан број бодова који може добити подносилац пријаве је 100.</w:t>
      </w:r>
    </w:p>
    <w:p w:rsidR="003D522D" w:rsidRPr="00273B83" w:rsidRDefault="003D522D" w:rsidP="003D52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Критеријум „Рок важења цена за меру за коју конкуришу“ исти је за св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522D" w:rsidRPr="00273B83" w:rsidRDefault="003D522D" w:rsidP="003D5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D522D" w:rsidRPr="00273B83" w:rsidRDefault="003D522D" w:rsidP="003D522D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522D" w:rsidRPr="00273B83" w:rsidRDefault="003D522D" w:rsidP="003D5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D522D" w:rsidRPr="00273B83" w:rsidRDefault="003D522D" w:rsidP="003D52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1 - </w:t>
      </w:r>
      <w:r w:rsidRPr="00D709E6">
        <w:rPr>
          <w:rFonts w:ascii="Times New Roman" w:hAnsi="Times New Roman" w:cs="Times New Roman"/>
          <w:sz w:val="24"/>
          <w:szCs w:val="24"/>
          <w:lang w:val="ru-RU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26C2F">
        <w:rPr>
          <w:rFonts w:ascii="Times New Roman" w:hAnsi="Times New Roman" w:cs="Times New Roman"/>
          <w:sz w:val="24"/>
          <w:szCs w:val="24"/>
          <w:lang w:val="ru-RU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3D522D" w:rsidRPr="00273B83" w:rsidTr="003628F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3D522D" w:rsidRPr="009076A1" w:rsidTr="003628F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3D522D" w:rsidRPr="00273B83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3D522D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3D522D" w:rsidRPr="00273B83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3D522D" w:rsidRPr="009076A1" w:rsidTr="003628FF">
        <w:trPr>
          <w:trHeight w:val="343"/>
        </w:trPr>
        <w:tc>
          <w:tcPr>
            <w:tcW w:w="6204" w:type="dxa"/>
            <w:shd w:val="clear" w:color="auto" w:fill="auto"/>
          </w:tcPr>
          <w:p w:rsidR="003D522D" w:rsidRPr="00126C2F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>а димензија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>
              <w:t xml:space="preserve"> 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прозора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D522D" w:rsidRPr="009076A1" w:rsidRDefault="003D522D" w:rsidP="003D52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522D" w:rsidRPr="00273B83" w:rsidRDefault="003D522D" w:rsidP="003D52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0CE0">
        <w:rPr>
          <w:rFonts w:ascii="Times New Roman" w:hAnsi="Times New Roman" w:cs="Times New Roman"/>
          <w:sz w:val="24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3D522D" w:rsidRPr="00273B83" w:rsidTr="003628F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3D522D" w:rsidRPr="009076A1" w:rsidTr="003628F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3D522D" w:rsidRPr="00273B83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3D522D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3D522D" w:rsidRPr="00273B83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3D522D" w:rsidRPr="009076A1" w:rsidTr="003628FF">
        <w:trPr>
          <w:trHeight w:val="519"/>
        </w:trPr>
        <w:tc>
          <w:tcPr>
            <w:tcW w:w="6204" w:type="dxa"/>
            <w:shd w:val="clear" w:color="auto" w:fill="auto"/>
          </w:tcPr>
          <w:p w:rsidR="003D522D" w:rsidRPr="00094CF5" w:rsidRDefault="003D522D" w:rsidP="003628F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 са свим елементима која укључује и термичку изолацију од минералне вуне дебљине 10 </w:t>
            </w:r>
            <w:r>
              <w:rPr>
                <w:rFonts w:ascii="Times New Roman" w:hAnsi="Times New Roman" w:cs="Times New Roman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D522D" w:rsidRDefault="003D522D" w:rsidP="003D52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522D" w:rsidRPr="00094CF5" w:rsidRDefault="003D522D" w:rsidP="003D52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-П</w:t>
      </w:r>
      <w:r w:rsidRPr="00094CF5">
        <w:rPr>
          <w:rFonts w:ascii="Times New Roman" w:hAnsi="Times New Roman" w:cs="Times New Roman"/>
          <w:sz w:val="24"/>
          <w:szCs w:val="24"/>
          <w:lang w:val="en-US"/>
        </w:rPr>
        <w:t>остављање и набавка материјала за  термичку изолацију испод кровног покривача за породичне куће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CF5">
        <w:rPr>
          <w:rFonts w:ascii="Times New Roman" w:hAnsi="Times New Roman" w:cs="Times New Roman"/>
          <w:sz w:val="24"/>
          <w:szCs w:val="24"/>
          <w:lang w:val="en-US"/>
        </w:rPr>
        <w:t>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3D522D" w:rsidRPr="00273B83" w:rsidTr="003628F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3D522D" w:rsidRPr="009076A1" w:rsidTr="003628F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3D522D" w:rsidRPr="00273B83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3D522D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3D522D" w:rsidRPr="00273B83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3D522D" w:rsidRPr="009076A1" w:rsidTr="003628FF">
        <w:trPr>
          <w:trHeight w:val="519"/>
        </w:trPr>
        <w:tc>
          <w:tcPr>
            <w:tcW w:w="6204" w:type="dxa"/>
            <w:shd w:val="clear" w:color="auto" w:fill="auto"/>
          </w:tcPr>
          <w:p w:rsidR="003D522D" w:rsidRPr="00094CF5" w:rsidRDefault="003D522D" w:rsidP="003628F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D522D" w:rsidRDefault="003D522D" w:rsidP="003D5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D522D" w:rsidRPr="00D920E5" w:rsidRDefault="003D522D" w:rsidP="003D52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3D522D" w:rsidRPr="00273B83" w:rsidTr="003628F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3D522D" w:rsidRPr="009076A1" w:rsidTr="003628F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3D522D" w:rsidRPr="00273B83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3D522D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3D522D" w:rsidRPr="00273B83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3D522D" w:rsidRPr="009076A1" w:rsidTr="003628FF">
        <w:trPr>
          <w:trHeight w:val="519"/>
        </w:trPr>
        <w:tc>
          <w:tcPr>
            <w:tcW w:w="6204" w:type="dxa"/>
            <w:shd w:val="clear" w:color="auto" w:fill="auto"/>
          </w:tcPr>
          <w:p w:rsidR="003D522D" w:rsidRPr="00D920E5" w:rsidRDefault="003D522D" w:rsidP="003628F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>на природни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D522D" w:rsidRPr="00273B83" w:rsidRDefault="003D522D" w:rsidP="003D5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22D" w:rsidRPr="00D920E5" w:rsidRDefault="003D522D" w:rsidP="003D52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3D522D" w:rsidRPr="00273B83" w:rsidTr="003628F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3D522D" w:rsidRPr="009076A1" w:rsidTr="003628F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3D522D" w:rsidRPr="00273B83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3D522D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3D522D" w:rsidRPr="00273B83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3D522D" w:rsidRPr="009076A1" w:rsidTr="003628FF">
        <w:trPr>
          <w:trHeight w:val="519"/>
        </w:trPr>
        <w:tc>
          <w:tcPr>
            <w:tcW w:w="6204" w:type="dxa"/>
            <w:shd w:val="clear" w:color="auto" w:fill="auto"/>
          </w:tcPr>
          <w:p w:rsidR="003D522D" w:rsidRPr="00D920E5" w:rsidRDefault="003D522D" w:rsidP="003628F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D522D" w:rsidRDefault="003D522D" w:rsidP="003D5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D522D" w:rsidRDefault="003D522D" w:rsidP="003D522D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Мера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З</w:t>
      </w:r>
      <w:r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3D522D" w:rsidRPr="00273B83" w:rsidTr="003628F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3D522D" w:rsidRPr="009076A1" w:rsidTr="003628F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3D522D" w:rsidRPr="00273B83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3D522D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3D522D" w:rsidRPr="00273B83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3D522D" w:rsidRPr="009076A1" w:rsidTr="003628FF">
        <w:trPr>
          <w:trHeight w:val="519"/>
        </w:trPr>
        <w:tc>
          <w:tcPr>
            <w:tcW w:w="6204" w:type="dxa"/>
            <w:shd w:val="clear" w:color="auto" w:fill="auto"/>
          </w:tcPr>
          <w:p w:rsidR="003D522D" w:rsidRPr="00CF7DD8" w:rsidRDefault="003D522D" w:rsidP="003628F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циркулационе пумпе са променљивим бројем обртаја,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CS"/>
              </w:rPr>
              <w:t>проток 1</w:t>
            </w:r>
            <w:r>
              <w:rPr>
                <w:rFonts w:ascii="Times New Roman" w:hAnsi="Times New Roman" w:cs="Times New Roman"/>
                <w:lang w:val="en-US"/>
              </w:rPr>
              <w:t xml:space="preserve"> m3/h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напор 50</w:t>
            </w:r>
            <w:r>
              <w:rPr>
                <w:rFonts w:ascii="Times New Roman" w:hAnsi="Times New Roman" w:cs="Times New Roman"/>
                <w:lang w:val="en-US"/>
              </w:rPr>
              <w:t xml:space="preserve"> kPa</w:t>
            </w:r>
            <w:r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r>
              <w:rPr>
                <w:rFonts w:ascii="Times New Roman" w:hAnsi="Times New Roman" w:cs="Times New Roman"/>
                <w:lang w:val="en-US"/>
              </w:rPr>
              <w:t xml:space="preserve">Grundfos alpha, Willo Yonos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522D" w:rsidRPr="009076A1" w:rsidTr="003628FF">
        <w:trPr>
          <w:trHeight w:val="519"/>
        </w:trPr>
        <w:tc>
          <w:tcPr>
            <w:tcW w:w="6204" w:type="dxa"/>
            <w:shd w:val="clear" w:color="auto" w:fill="auto"/>
          </w:tcPr>
          <w:p w:rsidR="003D522D" w:rsidRDefault="003D522D" w:rsidP="003628F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522D" w:rsidRPr="00273B83" w:rsidRDefault="003D522D" w:rsidP="003628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522D" w:rsidRPr="009076A1" w:rsidTr="003628FF">
        <w:trPr>
          <w:trHeight w:val="519"/>
        </w:trPr>
        <w:tc>
          <w:tcPr>
            <w:tcW w:w="6204" w:type="dxa"/>
            <w:shd w:val="clear" w:color="auto" w:fill="auto"/>
          </w:tcPr>
          <w:p w:rsidR="003D522D" w:rsidRPr="00CF7DD8" w:rsidRDefault="003D522D" w:rsidP="003628F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522D" w:rsidRPr="00273B83" w:rsidRDefault="003D522D" w:rsidP="003628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522D" w:rsidRPr="009076A1" w:rsidTr="003628FF">
        <w:trPr>
          <w:trHeight w:val="519"/>
        </w:trPr>
        <w:tc>
          <w:tcPr>
            <w:tcW w:w="6204" w:type="dxa"/>
            <w:shd w:val="clear" w:color="auto" w:fill="auto"/>
          </w:tcPr>
          <w:p w:rsidR="003D522D" w:rsidRPr="00CF7DD8" w:rsidRDefault="003D522D" w:rsidP="003628F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3D522D" w:rsidRDefault="003D522D" w:rsidP="003628F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522D" w:rsidRPr="00273B83" w:rsidRDefault="003D522D" w:rsidP="003628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D522D" w:rsidRPr="00273B83" w:rsidRDefault="003D522D" w:rsidP="003D52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522D" w:rsidRPr="00D920E5" w:rsidRDefault="003D522D" w:rsidP="003D52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 и уградње топлотних пумпи и пратеће инсталације грејног система (грејач простора или комбиновани грејач) за породичне куће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3D522D" w:rsidRPr="00273B83" w:rsidTr="003628F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3D522D" w:rsidRPr="009076A1" w:rsidTr="003628F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3D522D" w:rsidRPr="00273B83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3D522D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3D522D" w:rsidRPr="00273B83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3D522D" w:rsidRPr="009076A1" w:rsidTr="003628FF">
        <w:trPr>
          <w:trHeight w:val="519"/>
        </w:trPr>
        <w:tc>
          <w:tcPr>
            <w:tcW w:w="6204" w:type="dxa"/>
            <w:shd w:val="clear" w:color="auto" w:fill="auto"/>
          </w:tcPr>
          <w:p w:rsidR="003D522D" w:rsidRPr="00CF7DD8" w:rsidRDefault="003D522D" w:rsidP="003628F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ваздух – вода,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D522D" w:rsidRDefault="003D522D" w:rsidP="003D522D">
      <w:pPr>
        <w:rPr>
          <w:rFonts w:ascii="Times New Roman" w:hAnsi="Times New Roman" w:cs="Times New Roman"/>
          <w:lang w:val="sr-Cyrl-RS"/>
        </w:rPr>
      </w:pPr>
    </w:p>
    <w:p w:rsidR="003D522D" w:rsidRPr="00D920E5" w:rsidRDefault="003D522D" w:rsidP="003D52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 и уградњ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3D522D" w:rsidRPr="00273B83" w:rsidTr="003628F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3D522D" w:rsidRPr="009076A1" w:rsidTr="003628F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3D522D" w:rsidRPr="00273B83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3D522D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3D522D" w:rsidRPr="00273B83" w:rsidRDefault="003D522D" w:rsidP="003628F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3D522D" w:rsidRPr="009076A1" w:rsidTr="003628FF">
        <w:trPr>
          <w:trHeight w:val="519"/>
        </w:trPr>
        <w:tc>
          <w:tcPr>
            <w:tcW w:w="6204" w:type="dxa"/>
            <w:shd w:val="clear" w:color="auto" w:fill="auto"/>
          </w:tcPr>
          <w:p w:rsidR="003D522D" w:rsidRPr="00CF7DD8" w:rsidRDefault="003D522D" w:rsidP="003628F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522D" w:rsidRPr="00273B83" w:rsidRDefault="003D522D" w:rsidP="003628F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D522D" w:rsidRPr="00CB75D9" w:rsidRDefault="003D522D" w:rsidP="003D522D">
      <w:pPr>
        <w:rPr>
          <w:rFonts w:ascii="Times New Roman" w:hAnsi="Times New Roman" w:cs="Times New Roman"/>
          <w:lang w:val="sr-Cyrl-RS"/>
        </w:rPr>
      </w:pPr>
    </w:p>
    <w:p w:rsidR="003D522D" w:rsidRDefault="003D522D" w:rsidP="003D522D"/>
    <w:p w:rsidR="002E3500" w:rsidRDefault="002E3500">
      <w:bookmarkStart w:id="0" w:name="_GoBack"/>
      <w:bookmarkEnd w:id="0"/>
    </w:p>
    <w:sectPr w:rsidR="002E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1F"/>
    <w:rsid w:val="002E3500"/>
    <w:rsid w:val="003D522D"/>
    <w:rsid w:val="00B725F6"/>
    <w:rsid w:val="00D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5ABD5-D520-4646-B23F-868CE383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2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2D"/>
    <w:pPr>
      <w:ind w:left="720"/>
      <w:contextualSpacing/>
    </w:pPr>
  </w:style>
  <w:style w:type="table" w:styleId="TableGrid">
    <w:name w:val="Table Grid"/>
    <w:basedOn w:val="TableNormal"/>
    <w:uiPriority w:val="59"/>
    <w:rsid w:val="003D522D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2022-05-23T09:31:00Z</dcterms:created>
  <dcterms:modified xsi:type="dcterms:W3CDTF">2022-05-23T09:31:00Z</dcterms:modified>
</cp:coreProperties>
</file>